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77" w:rsidRPr="00821613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1</w:t>
      </w:r>
    </w:p>
    <w:p w:rsidR="00A40977" w:rsidRPr="00821613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Materiál na rokovanie Zastupiteľstva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Bratislavského samosprávneho kraja</w:t>
      </w:r>
    </w:p>
    <w:p w:rsidR="00A40977" w:rsidRPr="00821613" w:rsidRDefault="0023764E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dňa 24</w:t>
      </w:r>
      <w:r w:rsidR="00B56638" w:rsidRPr="00821613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>júna</w:t>
      </w:r>
      <w:r w:rsidR="001F4939" w:rsidRPr="00821613">
        <w:rPr>
          <w:rFonts w:ascii="Arial" w:eastAsia="Times New Roman" w:hAnsi="Arial" w:cs="Arial"/>
          <w:lang w:eastAsia="sk-SK"/>
        </w:rPr>
        <w:t xml:space="preserve"> </w:t>
      </w:r>
      <w:r w:rsidR="00F94D8D" w:rsidRPr="00821613">
        <w:rPr>
          <w:rFonts w:ascii="Arial" w:eastAsia="Times New Roman" w:hAnsi="Arial" w:cs="Arial"/>
          <w:lang w:eastAsia="sk-SK"/>
        </w:rPr>
        <w:t xml:space="preserve"> </w:t>
      </w:r>
      <w:r w:rsidR="009262A3" w:rsidRPr="00821613">
        <w:rPr>
          <w:rFonts w:ascii="Arial" w:eastAsia="Times New Roman" w:hAnsi="Arial" w:cs="Arial"/>
          <w:lang w:eastAsia="sk-SK"/>
        </w:rPr>
        <w:t>2016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0A1802" w:rsidRPr="00821613" w:rsidRDefault="000A1802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0A1802" w:rsidRPr="00821613" w:rsidRDefault="000A1802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A40977" w:rsidRPr="00821613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   I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 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n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f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o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 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r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m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á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c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i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a </w:t>
      </w:r>
    </w:p>
    <w:p w:rsidR="00A40977" w:rsidRPr="00821613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A40977" w:rsidRPr="00821613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 plnení uznesení  Zastupiteľstva Bratislavského samosprávneho kraja s termínom plnenia </w:t>
      </w:r>
      <w:r w:rsidR="0023764E">
        <w:rPr>
          <w:rFonts w:ascii="Arial" w:eastAsia="Times New Roman" w:hAnsi="Arial" w:cs="Arial"/>
          <w:b/>
          <w:sz w:val="24"/>
          <w:szCs w:val="24"/>
          <w:lang w:eastAsia="sk-SK"/>
        </w:rPr>
        <w:t>apríl až jún</w:t>
      </w:r>
      <w:r w:rsidR="00B56638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27133C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2016</w:t>
      </w:r>
      <w:r w:rsidR="006036BE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5F4096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a odpočte</w:t>
      </w:r>
      <w:r w:rsidR="006036BE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projektov Aktualizovaného Akčného plánu BSK označených prioritou jeden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821613">
        <w:rPr>
          <w:rFonts w:ascii="Arial" w:eastAsia="Times New Roman" w:hAnsi="Arial" w:cs="Arial"/>
          <w:lang w:eastAsia="sk-SK"/>
        </w:rPr>
        <w:t>: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b/>
          <w:lang w:eastAsia="sk-SK"/>
        </w:rPr>
        <w:tab/>
      </w:r>
      <w:r w:rsidR="000A1802" w:rsidRPr="00821613">
        <w:rPr>
          <w:rFonts w:ascii="Arial" w:eastAsia="Times New Roman" w:hAnsi="Arial" w:cs="Arial"/>
          <w:b/>
          <w:lang w:eastAsia="sk-SK"/>
        </w:rPr>
        <w:t xml:space="preserve">       </w:t>
      </w:r>
      <w:r w:rsidR="000A1802" w:rsidRPr="00821613">
        <w:rPr>
          <w:rFonts w:ascii="Arial" w:eastAsia="Times New Roman" w:hAnsi="Arial" w:cs="Arial"/>
          <w:b/>
          <w:lang w:eastAsia="sk-SK"/>
        </w:rPr>
        <w:tab/>
      </w:r>
      <w:r w:rsidRPr="00821613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A40977" w:rsidRPr="00821613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MUDr. Valerián Potičný, MPH.   </w:t>
      </w:r>
      <w:r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  <w:t xml:space="preserve">1. </w:t>
      </w:r>
      <w:r w:rsidRPr="00821613">
        <w:rPr>
          <w:rFonts w:ascii="Arial" w:eastAsia="Times New Roman" w:hAnsi="Arial" w:cs="Arial"/>
          <w:lang w:eastAsia="sk-SK"/>
        </w:rPr>
        <w:t>Návrh uznesenia</w:t>
      </w:r>
    </w:p>
    <w:p w:rsidR="00A40977" w:rsidRPr="00821613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  <w:t xml:space="preserve">2. </w:t>
      </w:r>
      <w:r w:rsidRPr="00821613">
        <w:rPr>
          <w:rFonts w:ascii="Arial" w:eastAsia="Times New Roman" w:hAnsi="Arial" w:cs="Arial"/>
          <w:lang w:eastAsia="sk-SK"/>
        </w:rPr>
        <w:t>Časť I. – splnené uznesenia Z BSK</w:t>
      </w:r>
    </w:p>
    <w:p w:rsidR="003A60B7" w:rsidRPr="003A60B7" w:rsidRDefault="00A40977" w:rsidP="003A60B7">
      <w:pPr>
        <w:tabs>
          <w:tab w:val="left" w:pos="4253"/>
          <w:tab w:val="left" w:pos="4536"/>
        </w:tabs>
        <w:spacing w:after="0" w:line="240" w:lineRule="auto"/>
        <w:ind w:left="4950" w:hanging="4950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samosprávneho kraja      </w:t>
      </w:r>
      <w:r w:rsidR="003F12F1" w:rsidRPr="00821613">
        <w:rPr>
          <w:rFonts w:ascii="Arial" w:eastAsia="Times New Roman" w:hAnsi="Arial" w:cs="Arial"/>
          <w:lang w:eastAsia="sk-SK"/>
        </w:rPr>
        <w:t xml:space="preserve">                            </w:t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3A60B7">
        <w:rPr>
          <w:rFonts w:ascii="Arial" w:eastAsia="Times New Roman" w:hAnsi="Arial" w:cs="Arial"/>
          <w:lang w:eastAsia="sk-SK"/>
        </w:rPr>
        <w:t xml:space="preserve">3. </w:t>
      </w:r>
      <w:r w:rsidR="003A60B7" w:rsidRPr="003A60B7">
        <w:rPr>
          <w:rFonts w:ascii="Arial" w:eastAsia="Times New Roman" w:hAnsi="Arial" w:cs="Arial"/>
          <w:lang w:eastAsia="sk-SK"/>
        </w:rPr>
        <w:t>Časť II. – dlhodobo plnené uznesenia Z BSK</w:t>
      </w:r>
    </w:p>
    <w:p w:rsidR="003A60B7" w:rsidRDefault="003A60B7" w:rsidP="003A60B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ab/>
      </w:r>
      <w:r>
        <w:rPr>
          <w:rFonts w:ascii="Arial" w:eastAsia="Times New Roman" w:hAnsi="Arial" w:cs="Arial"/>
          <w:lang w:eastAsia="sk-SK"/>
        </w:rPr>
        <w:t xml:space="preserve">            </w:t>
      </w:r>
      <w:r w:rsidRPr="003A60B7">
        <w:rPr>
          <w:rFonts w:ascii="Arial" w:eastAsia="Times New Roman" w:hAnsi="Arial" w:cs="Arial"/>
          <w:lang w:eastAsia="sk-SK"/>
        </w:rPr>
        <w:t>4. Časť</w:t>
      </w:r>
      <w:r>
        <w:rPr>
          <w:rFonts w:ascii="Arial" w:eastAsia="Times New Roman" w:hAnsi="Arial" w:cs="Arial"/>
          <w:lang w:eastAsia="sk-SK"/>
        </w:rPr>
        <w:t xml:space="preserve"> III. – zrušené uznesenia Z BSK</w:t>
      </w:r>
    </w:p>
    <w:p w:rsidR="006036BE" w:rsidRPr="00821613" w:rsidRDefault="003A60B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ab/>
        <w:t xml:space="preserve">            5</w:t>
      </w:r>
      <w:r w:rsidR="003F12F1" w:rsidRPr="00821613">
        <w:rPr>
          <w:rFonts w:ascii="Arial" w:eastAsia="Times New Roman" w:hAnsi="Arial" w:cs="Arial"/>
          <w:lang w:eastAsia="sk-SK"/>
        </w:rPr>
        <w:t xml:space="preserve">. </w:t>
      </w:r>
      <w:r>
        <w:rPr>
          <w:rFonts w:ascii="Arial" w:eastAsia="Times New Roman" w:hAnsi="Arial" w:cs="Arial"/>
          <w:lang w:eastAsia="sk-SK"/>
        </w:rPr>
        <w:t>Časť V</w:t>
      </w:r>
      <w:r w:rsidR="006036BE" w:rsidRPr="00821613">
        <w:rPr>
          <w:rFonts w:ascii="Arial" w:eastAsia="Times New Roman" w:hAnsi="Arial" w:cs="Arial"/>
          <w:lang w:eastAsia="sk-SK"/>
        </w:rPr>
        <w:t>I.</w:t>
      </w:r>
      <w:r w:rsidR="009C7FC9" w:rsidRPr="00821613">
        <w:rPr>
          <w:rFonts w:ascii="Arial" w:eastAsia="Times New Roman" w:hAnsi="Arial" w:cs="Arial"/>
          <w:lang w:eastAsia="sk-SK"/>
        </w:rPr>
        <w:t xml:space="preserve"> - </w:t>
      </w:r>
      <w:r w:rsidR="006036BE" w:rsidRPr="00821613">
        <w:rPr>
          <w:rFonts w:ascii="Arial" w:eastAsia="Times New Roman" w:hAnsi="Arial" w:cs="Arial"/>
          <w:lang w:eastAsia="sk-SK"/>
        </w:rPr>
        <w:t xml:space="preserve"> Odpočet projektov            </w:t>
      </w:r>
    </w:p>
    <w:p w:rsidR="006036BE" w:rsidRPr="00821613" w:rsidRDefault="006036BE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  <w:r w:rsidR="000A1802" w:rsidRPr="00821613">
        <w:rPr>
          <w:rFonts w:ascii="Arial" w:eastAsia="Times New Roman" w:hAnsi="Arial" w:cs="Arial"/>
          <w:lang w:eastAsia="sk-SK"/>
        </w:rPr>
        <w:t xml:space="preserve"> </w:t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5F4096" w:rsidRPr="00821613">
        <w:rPr>
          <w:rFonts w:ascii="Arial" w:eastAsia="Times New Roman" w:hAnsi="Arial" w:cs="Arial"/>
          <w:lang w:eastAsia="sk-SK"/>
        </w:rPr>
        <w:t xml:space="preserve">Aktualizovaného  </w:t>
      </w:r>
      <w:r w:rsidRPr="00821613">
        <w:rPr>
          <w:rFonts w:ascii="Arial" w:eastAsia="Times New Roman" w:hAnsi="Arial" w:cs="Arial"/>
          <w:lang w:eastAsia="sk-SK"/>
        </w:rPr>
        <w:t xml:space="preserve">Akčného plánu BSK     </w:t>
      </w:r>
    </w:p>
    <w:p w:rsidR="00A40977" w:rsidRPr="00821613" w:rsidRDefault="006036BE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>označených prioritou jeden</w:t>
      </w:r>
      <w:r w:rsidR="009C7FC9" w:rsidRPr="00821613">
        <w:rPr>
          <w:rFonts w:ascii="Arial" w:eastAsia="Times New Roman" w:hAnsi="Arial" w:cs="Arial"/>
          <w:lang w:eastAsia="sk-SK"/>
        </w:rPr>
        <w:t>, prílohy</w:t>
      </w:r>
    </w:p>
    <w:p w:rsidR="00A40977" w:rsidRPr="00821613" w:rsidRDefault="00475429" w:rsidP="00482086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ab/>
      </w:r>
    </w:p>
    <w:p w:rsidR="00A40977" w:rsidRPr="00821613" w:rsidRDefault="000A1802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Zodpovedná</w:t>
      </w:r>
      <w:r w:rsidR="00A40977" w:rsidRPr="00821613">
        <w:rPr>
          <w:rFonts w:ascii="Arial" w:eastAsia="Times New Roman" w:hAnsi="Arial" w:cs="Arial"/>
          <w:b/>
          <w:u w:val="single"/>
          <w:lang w:eastAsia="sk-SK"/>
        </w:rPr>
        <w:t>: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82086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PaedDr. Barbora Oráčová, PhD.</w:t>
      </w:r>
      <w:r w:rsidR="00482086" w:rsidRPr="00821613">
        <w:rPr>
          <w:rFonts w:ascii="Arial" w:eastAsia="Times New Roman" w:hAnsi="Arial" w:cs="Arial"/>
          <w:lang w:eastAsia="sk-SK"/>
        </w:rPr>
        <w:tab/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riaditeľka Kancelárie predsedu BSK</w:t>
      </w:r>
      <w:r w:rsidR="00482086" w:rsidRPr="00821613">
        <w:rPr>
          <w:rFonts w:ascii="Arial" w:eastAsia="Times New Roman" w:hAnsi="Arial" w:cs="Arial"/>
          <w:lang w:eastAsia="sk-SK"/>
        </w:rPr>
        <w:tab/>
      </w:r>
    </w:p>
    <w:p w:rsidR="00482086" w:rsidRPr="00821613" w:rsidRDefault="00482086" w:rsidP="00A40977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7F199F" w:rsidRPr="00821613" w:rsidRDefault="007F199F" w:rsidP="007F199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 podkladov plniteľov uznesení</w:t>
      </w:r>
    </w:p>
    <w:p w:rsidR="006D79B1" w:rsidRPr="00821613" w:rsidRDefault="006E4C86" w:rsidP="007F199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a</w:t>
      </w:r>
      <w:r w:rsidR="006D79B1" w:rsidRPr="00821613">
        <w:rPr>
          <w:rFonts w:ascii="Arial" w:eastAsia="Times New Roman" w:hAnsi="Arial" w:cs="Arial"/>
          <w:lang w:eastAsia="sk-SK"/>
        </w:rPr>
        <w:t> nositeľov projektov</w:t>
      </w:r>
    </w:p>
    <w:p w:rsidR="00E54355" w:rsidRPr="00821613" w:rsidRDefault="00E54355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E54355" w:rsidRPr="00821613" w:rsidRDefault="00E54355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Mgr. Jana Vaculová</w:t>
      </w:r>
      <w:r w:rsidR="00F36293" w:rsidRPr="00821613">
        <w:rPr>
          <w:rFonts w:ascii="Arial" w:eastAsia="Times New Roman" w:hAnsi="Arial" w:cs="Arial"/>
          <w:lang w:eastAsia="sk-SK"/>
        </w:rPr>
        <w:tab/>
      </w:r>
      <w:r w:rsidR="00F36293" w:rsidRPr="00821613">
        <w:rPr>
          <w:rFonts w:ascii="Arial" w:eastAsia="Times New Roman" w:hAnsi="Arial" w:cs="Arial"/>
          <w:lang w:eastAsia="sk-SK"/>
        </w:rPr>
        <w:tab/>
      </w:r>
      <w:r w:rsidR="00F36293" w:rsidRPr="00821613">
        <w:rPr>
          <w:rFonts w:ascii="Arial" w:eastAsia="Times New Roman" w:hAnsi="Arial" w:cs="Arial"/>
          <w:lang w:eastAsia="sk-SK"/>
        </w:rPr>
        <w:tab/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vedúca organizačného odd. KP</w:t>
      </w:r>
      <w:r w:rsidR="00F36293" w:rsidRPr="00821613">
        <w:rPr>
          <w:rFonts w:ascii="Arial" w:eastAsia="Times New Roman" w:hAnsi="Arial" w:cs="Arial"/>
          <w:lang w:eastAsia="sk-SK"/>
        </w:rPr>
        <w:tab/>
      </w:r>
      <w:r w:rsidR="00F36293" w:rsidRPr="00821613">
        <w:rPr>
          <w:rFonts w:ascii="Arial" w:eastAsia="Times New Roman" w:hAnsi="Arial" w:cs="Arial"/>
          <w:lang w:eastAsia="sk-SK"/>
        </w:rPr>
        <w:tab/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Mgr. Gabriela </w:t>
      </w:r>
      <w:proofErr w:type="spellStart"/>
      <w:r w:rsidRPr="00821613">
        <w:rPr>
          <w:rFonts w:ascii="Arial" w:eastAsia="Times New Roman" w:hAnsi="Arial" w:cs="Arial"/>
          <w:lang w:eastAsia="sk-SK"/>
        </w:rPr>
        <w:t>Figeczká</w:t>
      </w:r>
      <w:proofErr w:type="spellEnd"/>
      <w:r w:rsidR="00F36293" w:rsidRPr="00821613">
        <w:rPr>
          <w:rFonts w:ascii="Arial" w:eastAsia="Times New Roman" w:hAnsi="Arial" w:cs="Arial"/>
          <w:lang w:eastAsia="sk-SK"/>
        </w:rPr>
        <w:tab/>
      </w:r>
      <w:r w:rsidR="00F36293" w:rsidRPr="00821613">
        <w:rPr>
          <w:rFonts w:ascii="Arial" w:eastAsia="Times New Roman" w:hAnsi="Arial" w:cs="Arial"/>
          <w:lang w:eastAsia="sk-SK"/>
        </w:rPr>
        <w:tab/>
      </w:r>
      <w:r w:rsidR="00F36293" w:rsidRPr="00821613">
        <w:rPr>
          <w:rFonts w:ascii="Arial" w:eastAsia="Times New Roman" w:hAnsi="Arial" w:cs="Arial"/>
          <w:lang w:eastAsia="sk-SK"/>
        </w:rPr>
        <w:tab/>
      </w:r>
    </w:p>
    <w:p w:rsidR="00F36293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referentka organizačného odd. KP</w:t>
      </w:r>
      <w:r w:rsidR="00F36293" w:rsidRPr="00821613">
        <w:rPr>
          <w:rFonts w:ascii="Arial" w:eastAsia="Times New Roman" w:hAnsi="Arial" w:cs="Arial"/>
          <w:lang w:eastAsia="sk-SK"/>
        </w:rPr>
        <w:tab/>
      </w:r>
    </w:p>
    <w:p w:rsidR="00E54355" w:rsidRPr="00821613" w:rsidRDefault="00E54355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E54355" w:rsidRPr="00821613" w:rsidRDefault="00E54355" w:rsidP="00A40977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BF2429" w:rsidRPr="00821613" w:rsidRDefault="00BF2429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821613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Bratislava</w:t>
      </w:r>
    </w:p>
    <w:p w:rsidR="00A4784C" w:rsidRPr="00821613" w:rsidRDefault="0023764E" w:rsidP="009C1B66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jún</w:t>
      </w:r>
      <w:r w:rsidR="009C1B66" w:rsidRPr="00821613">
        <w:rPr>
          <w:rFonts w:ascii="Arial" w:eastAsia="Times New Roman" w:hAnsi="Arial" w:cs="Arial"/>
          <w:lang w:eastAsia="sk-SK"/>
        </w:rPr>
        <w:t xml:space="preserve"> 201</w:t>
      </w:r>
      <w:r w:rsidR="006D79B1" w:rsidRPr="00821613">
        <w:rPr>
          <w:rFonts w:ascii="Arial" w:eastAsia="Times New Roman" w:hAnsi="Arial" w:cs="Arial"/>
          <w:lang w:eastAsia="sk-SK"/>
        </w:rPr>
        <w:t>6</w:t>
      </w:r>
    </w:p>
    <w:p w:rsidR="009C1B66" w:rsidRDefault="00A40977" w:rsidP="009C1B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 á v r h   u z n e s e n i</w:t>
      </w:r>
      <w:r w:rsidR="0023764E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a</w:t>
      </w:r>
    </w:p>
    <w:p w:rsidR="0023764E" w:rsidRPr="00821613" w:rsidRDefault="0023764E" w:rsidP="009C1B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UZNESENIE č. </w:t>
      </w:r>
      <w:r w:rsidR="00BB662E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......</w:t>
      </w:r>
      <w:r w:rsidR="00F04A18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/ 2016</w:t>
      </w:r>
    </w:p>
    <w:p w:rsidR="00A40977" w:rsidRPr="00821613" w:rsidRDefault="0023764E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zo dňa 24. 06</w:t>
      </w:r>
      <w:r w:rsidR="00A40977" w:rsidRPr="00821613">
        <w:rPr>
          <w:rFonts w:ascii="Arial" w:eastAsia="Times New Roman" w:hAnsi="Arial" w:cs="Arial"/>
          <w:lang w:eastAsia="sk-SK"/>
        </w:rPr>
        <w:t>.</w:t>
      </w:r>
      <w:r w:rsidR="00F94D8D" w:rsidRPr="00821613">
        <w:rPr>
          <w:rFonts w:ascii="Arial" w:eastAsia="Times New Roman" w:hAnsi="Arial" w:cs="Arial"/>
          <w:lang w:eastAsia="sk-SK"/>
        </w:rPr>
        <w:t xml:space="preserve"> </w:t>
      </w:r>
      <w:r w:rsidR="009262A3" w:rsidRPr="00821613">
        <w:rPr>
          <w:rFonts w:ascii="Arial" w:eastAsia="Times New Roman" w:hAnsi="Arial" w:cs="Arial"/>
          <w:lang w:eastAsia="sk-SK"/>
        </w:rPr>
        <w:t>2016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821613" w:rsidRDefault="00A40977" w:rsidP="004A7F60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4A7F60" w:rsidRPr="00821613" w:rsidRDefault="004A7F60" w:rsidP="004A7F60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</w:p>
    <w:p w:rsidR="00A40977" w:rsidRPr="00821613" w:rsidRDefault="00A40977" w:rsidP="00591FDE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591FDE" w:rsidRPr="00821613" w:rsidRDefault="00591FDE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40977" w:rsidRPr="00821613" w:rsidRDefault="006036BE" w:rsidP="00A40977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A.1. </w:t>
      </w:r>
      <w:r w:rsidR="00A40977" w:rsidRPr="00821613">
        <w:rPr>
          <w:rFonts w:ascii="Arial" w:eastAsia="Times New Roman" w:hAnsi="Arial" w:cs="Arial"/>
          <w:lang w:eastAsia="sk-SK"/>
        </w:rPr>
        <w:t xml:space="preserve">informáciu o plnení uznesení Zastupiteľstva Bratislavského samosprávneho kraja s termínom plnenia </w:t>
      </w:r>
      <w:r w:rsidR="0023764E">
        <w:rPr>
          <w:rFonts w:ascii="Arial" w:eastAsia="Times New Roman" w:hAnsi="Arial" w:cs="Arial"/>
          <w:lang w:eastAsia="sk-SK"/>
        </w:rPr>
        <w:t>apríl až jún</w:t>
      </w:r>
      <w:r w:rsidR="00B56638" w:rsidRPr="00821613">
        <w:rPr>
          <w:rFonts w:ascii="Arial" w:eastAsia="Times New Roman" w:hAnsi="Arial" w:cs="Arial"/>
          <w:lang w:eastAsia="sk-SK"/>
        </w:rPr>
        <w:t xml:space="preserve"> </w:t>
      </w:r>
      <w:r w:rsidR="002A08C0" w:rsidRPr="00821613">
        <w:rPr>
          <w:rFonts w:ascii="Arial" w:eastAsia="Times New Roman" w:hAnsi="Arial" w:cs="Arial"/>
          <w:lang w:eastAsia="sk-SK"/>
        </w:rPr>
        <w:t>2016</w:t>
      </w:r>
      <w:r w:rsidR="00A40977" w:rsidRPr="00821613">
        <w:rPr>
          <w:rFonts w:ascii="Arial" w:eastAsia="Times New Roman" w:hAnsi="Arial" w:cs="Arial"/>
          <w:lang w:eastAsia="sk-SK"/>
        </w:rPr>
        <w:t>:</w:t>
      </w:r>
    </w:p>
    <w:p w:rsidR="00A40977" w:rsidRPr="00821613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A40977" w:rsidRPr="00821613" w:rsidRDefault="00A40977" w:rsidP="005F4096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265CD0" w:rsidRDefault="008C6FC8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87/2014 C.2.</w:t>
      </w:r>
    </w:p>
    <w:p w:rsidR="00A057C9" w:rsidRDefault="00A057C9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 xml:space="preserve">7/2016 B.1. </w:t>
      </w:r>
    </w:p>
    <w:p w:rsidR="00A057C9" w:rsidRDefault="00A057C9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7/2016 B.4.</w:t>
      </w:r>
    </w:p>
    <w:p w:rsidR="00325CA6" w:rsidRDefault="00325CA6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31/2016</w:t>
      </w:r>
      <w:r w:rsidR="00304264">
        <w:rPr>
          <w:rFonts w:ascii="Arial" w:eastAsia="Times New Roman" w:hAnsi="Arial" w:cs="Arial"/>
          <w:bCs/>
          <w:lang w:eastAsia="cs-CZ"/>
        </w:rPr>
        <w:t xml:space="preserve"> B.1.</w:t>
      </w:r>
    </w:p>
    <w:p w:rsidR="00325CA6" w:rsidRDefault="00325CA6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33/2016</w:t>
      </w:r>
    </w:p>
    <w:p w:rsidR="00E02252" w:rsidRDefault="00E02252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34/2016</w:t>
      </w:r>
    </w:p>
    <w:p w:rsidR="00325CA6" w:rsidRDefault="00325CA6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40/2016</w:t>
      </w:r>
    </w:p>
    <w:p w:rsidR="00325CA6" w:rsidRPr="00821613" w:rsidRDefault="00325CA6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41/2016</w:t>
      </w:r>
    </w:p>
    <w:p w:rsidR="00E04AFE" w:rsidRPr="00325CA6" w:rsidRDefault="00E04AFE" w:rsidP="00325CA6">
      <w:p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</w:p>
    <w:p w:rsidR="00A40977" w:rsidRPr="00821613" w:rsidRDefault="00A40977" w:rsidP="00A40977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</w:p>
    <w:tbl>
      <w:tblPr>
        <w:tblpPr w:leftFromText="141" w:rightFromText="141" w:vertAnchor="text" w:horzAnchor="margin" w:tblpXSpec="center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40"/>
        <w:gridCol w:w="1095"/>
        <w:gridCol w:w="1134"/>
        <w:gridCol w:w="992"/>
        <w:gridCol w:w="992"/>
        <w:gridCol w:w="1134"/>
        <w:gridCol w:w="1134"/>
        <w:gridCol w:w="709"/>
      </w:tblGrid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III.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IV.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VII.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Plnenie uznesenia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821613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B50FB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</w:t>
            </w:r>
            <w:r w:rsidR="002A08C0"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D.</w:t>
            </w:r>
            <w:r w:rsidR="00475429"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23764E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0B7E64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0B7E64" w:rsidRDefault="000B7E64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12/2016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</w:t>
            </w:r>
            <w:r w:rsidRPr="00821613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26/2015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6. november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23764E" w:rsidRDefault="00EB27D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sk-SK"/>
              </w:rPr>
            </w:pPr>
            <w:r w:rsidRPr="00A057C9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A057C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10/2016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</w:t>
            </w:r>
            <w:r w:rsidRPr="00821613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B.</w:t>
            </w:r>
            <w:r w:rsidR="00475429"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8/2015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11/2015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9B5A8F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</w:pPr>
            <w:r w:rsidRPr="003D59A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3D59A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8/2016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B.</w:t>
            </w:r>
            <w:r w:rsidR="00475429"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57642D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44/2015 B</w:t>
            </w:r>
            <w:r w:rsidR="0023764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.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30.09.2015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474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46/2015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2435D7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každoročne k 30.06.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435D7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9/2016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x/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57/2015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110/2015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1/2016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7/2016 B.2.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7/2016 B.3.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A1781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13/2016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A1781E" w:rsidP="00A178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A1781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16/2016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A1781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A1781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17/2016 B.1.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382CC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23764E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31/2016 B.2.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každoročne k 31.12.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8C6FC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23764E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32/2016 B.2.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01.09.2016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8C6FC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23764E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32/2016 B.3.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každoročne k 31.12.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4E" w:rsidRPr="00821613" w:rsidRDefault="0023764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4E" w:rsidRPr="00821613" w:rsidRDefault="008C6FC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627DC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34/2016 B.2.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Default="00F627DC" w:rsidP="00F62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 30.6.2017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8C6FC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627DC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35/2016 B.1.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Default="00F627DC" w:rsidP="00F62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09.09.2016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8C6FC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F627DC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Default="00F627DC" w:rsidP="00F62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35/2016 B.2.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Default="00F627DC" w:rsidP="00F627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C" w:rsidRPr="00821613" w:rsidRDefault="00F627D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C" w:rsidRPr="00821613" w:rsidRDefault="008C6FC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</w:tbl>
    <w:p w:rsidR="00A40977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 w:rsidRPr="00821613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Legenda: N – nestanovený, P – úloha sa priebežne plní, S – splnené uznesenie, NES – nesplnené uznesenie, </w:t>
      </w:r>
      <w:r w:rsidRPr="00821613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Pr="00821613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Pr="00821613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3A60B7" w:rsidRDefault="003A60B7" w:rsidP="00A40977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3A60B7" w:rsidRPr="00821613" w:rsidRDefault="003A60B7" w:rsidP="00A40977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</w:p>
    <w:p w:rsidR="00A40977" w:rsidRPr="003A60B7" w:rsidRDefault="00CE6634" w:rsidP="00CE663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821613">
        <w:rPr>
          <w:rFonts w:ascii="Arial" w:eastAsia="Times New Roman" w:hAnsi="Arial" w:cs="Arial"/>
          <w:lang w:eastAsia="sk-SK"/>
        </w:rPr>
        <w:lastRenderedPageBreak/>
        <w:t>A.2. informáciu o odpočte projektov Aktualizovaného Akčného plánu BSK na rok 2016 a 2017</w:t>
      </w:r>
    </w:p>
    <w:p w:rsidR="003A60B7" w:rsidRPr="003A60B7" w:rsidRDefault="003A60B7" w:rsidP="003A60B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3A60B7">
        <w:rPr>
          <w:rFonts w:ascii="Arial" w:eastAsia="Times New Roman" w:hAnsi="Arial" w:cs="Arial"/>
          <w:b/>
          <w:sz w:val="24"/>
          <w:szCs w:val="24"/>
          <w:lang w:eastAsia="sk-SK"/>
        </w:rPr>
        <w:t>B.</w:t>
      </w:r>
      <w:r w:rsidRPr="003A60B7">
        <w:rPr>
          <w:rFonts w:ascii="Arial" w:eastAsia="Times New Roman" w:hAnsi="Arial" w:cs="Arial"/>
          <w:b/>
          <w:sz w:val="24"/>
          <w:szCs w:val="24"/>
          <w:lang w:eastAsia="sk-SK"/>
        </w:rPr>
        <w:tab/>
        <w:t>s c h v a ľ u j e</w:t>
      </w:r>
    </w:p>
    <w:p w:rsidR="003A60B7" w:rsidRPr="003A60B7" w:rsidRDefault="003A60B7" w:rsidP="003A60B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</w:p>
    <w:p w:rsidR="003A60B7" w:rsidRDefault="003A60B7" w:rsidP="003A60B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>zmenu termínu plnenia prijatého uznesenia nasledovne:</w:t>
      </w:r>
    </w:p>
    <w:p w:rsidR="00144754" w:rsidRPr="003A60B7" w:rsidRDefault="00144754" w:rsidP="003A60B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</w:p>
    <w:p w:rsidR="003A60B7" w:rsidRPr="003A60B7" w:rsidRDefault="003A60B7" w:rsidP="003A60B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>1.)</w:t>
      </w:r>
      <w:r w:rsidRPr="003A60B7">
        <w:rPr>
          <w:rFonts w:ascii="Arial" w:eastAsia="Times New Roman" w:hAnsi="Arial" w:cs="Arial"/>
          <w:lang w:eastAsia="sk-SK"/>
        </w:rPr>
        <w:tab/>
        <w:t xml:space="preserve">uznesenie č. </w:t>
      </w:r>
      <w:r w:rsidR="000B7E64">
        <w:rPr>
          <w:rFonts w:ascii="Arial" w:eastAsia="Times New Roman" w:hAnsi="Arial" w:cs="Arial"/>
          <w:lang w:eastAsia="sk-SK"/>
        </w:rPr>
        <w:t xml:space="preserve">10/2015 D.1. z termínu plnenia </w:t>
      </w:r>
      <w:r w:rsidR="001F3E4E">
        <w:rPr>
          <w:rFonts w:ascii="Arial" w:eastAsia="Times New Roman" w:hAnsi="Arial" w:cs="Arial"/>
          <w:lang w:eastAsia="sk-SK"/>
        </w:rPr>
        <w:t>0</w:t>
      </w:r>
      <w:r w:rsidR="000B7E64">
        <w:rPr>
          <w:rFonts w:ascii="Arial" w:eastAsia="Times New Roman" w:hAnsi="Arial" w:cs="Arial"/>
          <w:lang w:eastAsia="sk-SK"/>
        </w:rPr>
        <w:t>6/2016 na termín plnenia 12/2016</w:t>
      </w:r>
    </w:p>
    <w:p w:rsidR="003A60B7" w:rsidRDefault="003A60B7" w:rsidP="000B7E6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>2.)</w:t>
      </w:r>
      <w:r w:rsidRPr="003A60B7">
        <w:rPr>
          <w:rFonts w:ascii="Arial" w:eastAsia="Times New Roman" w:hAnsi="Arial" w:cs="Arial"/>
          <w:lang w:eastAsia="sk-SK"/>
        </w:rPr>
        <w:tab/>
      </w:r>
      <w:r w:rsidR="00A057C9">
        <w:rPr>
          <w:rFonts w:ascii="Arial" w:eastAsia="Times New Roman" w:hAnsi="Arial" w:cs="Arial"/>
          <w:lang w:eastAsia="sk-SK"/>
        </w:rPr>
        <w:t xml:space="preserve">uznesenie č. 26/2015 B.2. z termínu plnenia </w:t>
      </w:r>
      <w:r w:rsidR="001F3E4E">
        <w:rPr>
          <w:rFonts w:ascii="Arial" w:eastAsia="Times New Roman" w:hAnsi="Arial" w:cs="Arial"/>
          <w:lang w:eastAsia="sk-SK"/>
        </w:rPr>
        <w:t>0</w:t>
      </w:r>
      <w:r w:rsidR="00A057C9">
        <w:rPr>
          <w:rFonts w:ascii="Arial" w:eastAsia="Times New Roman" w:hAnsi="Arial" w:cs="Arial"/>
          <w:lang w:eastAsia="sk-SK"/>
        </w:rPr>
        <w:t>4/2016 na termín plnenia 10/2016</w:t>
      </w:r>
    </w:p>
    <w:p w:rsidR="003D59AE" w:rsidRDefault="003D59AE" w:rsidP="000B7E6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 xml:space="preserve">3.)       uznesenie č. 34/2015 B.1. z termínu plnenia </w:t>
      </w:r>
      <w:r w:rsidR="001F3E4E">
        <w:rPr>
          <w:rFonts w:ascii="Arial" w:eastAsia="Times New Roman" w:hAnsi="Arial" w:cs="Arial"/>
          <w:lang w:eastAsia="sk-SK"/>
        </w:rPr>
        <w:t>0</w:t>
      </w:r>
      <w:r>
        <w:rPr>
          <w:rFonts w:ascii="Arial" w:eastAsia="Times New Roman" w:hAnsi="Arial" w:cs="Arial"/>
          <w:lang w:eastAsia="sk-SK"/>
        </w:rPr>
        <w:t>4/2016 na termín plnenia 08/2016</w:t>
      </w:r>
    </w:p>
    <w:p w:rsidR="001F3E4E" w:rsidRPr="003A60B7" w:rsidRDefault="001F3E4E" w:rsidP="000B7E64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4.)</w:t>
      </w:r>
      <w:r>
        <w:rPr>
          <w:rFonts w:ascii="Arial" w:eastAsia="Times New Roman" w:hAnsi="Arial" w:cs="Arial"/>
          <w:lang w:eastAsia="sk-SK"/>
        </w:rPr>
        <w:tab/>
        <w:t>uznesenie č. 46/2016 z termínu plnenia 30.06.2016 na termín plnenia 09/2016</w:t>
      </w:r>
    </w:p>
    <w:p w:rsidR="003A60B7" w:rsidRPr="003A60B7" w:rsidRDefault="003A60B7" w:rsidP="003A60B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</w:p>
    <w:p w:rsidR="003A60B7" w:rsidRPr="003A60B7" w:rsidRDefault="003A60B7" w:rsidP="003A60B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</w:p>
    <w:p w:rsidR="003A60B7" w:rsidRPr="003A60B7" w:rsidRDefault="003A60B7" w:rsidP="003A60B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3A60B7">
        <w:rPr>
          <w:rFonts w:ascii="Arial" w:eastAsia="Times New Roman" w:hAnsi="Arial" w:cs="Arial"/>
          <w:b/>
          <w:sz w:val="24"/>
          <w:szCs w:val="24"/>
          <w:lang w:eastAsia="sk-SK"/>
        </w:rPr>
        <w:t>C.</w:t>
      </w:r>
      <w:r w:rsidRPr="003A60B7">
        <w:rPr>
          <w:rFonts w:ascii="Arial" w:eastAsia="Times New Roman" w:hAnsi="Arial" w:cs="Arial"/>
          <w:b/>
          <w:sz w:val="24"/>
          <w:szCs w:val="24"/>
          <w:lang w:eastAsia="sk-SK"/>
        </w:rPr>
        <w:tab/>
        <w:t>r u š í</w:t>
      </w:r>
    </w:p>
    <w:p w:rsidR="003A60B7" w:rsidRDefault="003A60B7" w:rsidP="003A60B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>uznesenie nasledovne:</w:t>
      </w:r>
    </w:p>
    <w:p w:rsidR="00144754" w:rsidRPr="003A60B7" w:rsidRDefault="00144754" w:rsidP="003A60B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</w:p>
    <w:p w:rsidR="003A60B7" w:rsidRPr="003A60B7" w:rsidRDefault="003A60B7" w:rsidP="003A60B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1.)</w:t>
      </w:r>
      <w:r>
        <w:rPr>
          <w:rFonts w:ascii="Arial" w:eastAsia="Times New Roman" w:hAnsi="Arial" w:cs="Arial"/>
          <w:lang w:eastAsia="sk-SK"/>
        </w:rPr>
        <w:tab/>
        <w:t>uznesenie č. 44/2011</w:t>
      </w:r>
    </w:p>
    <w:p w:rsidR="003A60B7" w:rsidRPr="003A60B7" w:rsidRDefault="003A60B7" w:rsidP="003A60B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 w:rsidRPr="003A60B7">
        <w:rPr>
          <w:rFonts w:ascii="Arial" w:eastAsia="Times New Roman" w:hAnsi="Arial" w:cs="Arial"/>
          <w:lang w:eastAsia="sk-SK"/>
        </w:rPr>
        <w:t xml:space="preserve"> </w:t>
      </w:r>
    </w:p>
    <w:p w:rsidR="003A60B7" w:rsidRDefault="003A60B7" w:rsidP="00821613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</w:p>
    <w:p w:rsidR="00F627DC" w:rsidRDefault="00F627DC" w:rsidP="00821613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br w:type="page"/>
      </w:r>
    </w:p>
    <w:p w:rsidR="00A40977" w:rsidRPr="00821613" w:rsidRDefault="00A40977" w:rsidP="00821613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</w:p>
    <w:p w:rsidR="00A40977" w:rsidRPr="00821613" w:rsidRDefault="00A40977" w:rsidP="00A40977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D Ô V O D O V Á   S P R Á V A</w:t>
      </w:r>
    </w:p>
    <w:p w:rsidR="00A40977" w:rsidRPr="00821613" w:rsidRDefault="00A40977" w:rsidP="00A40977">
      <w:pPr>
        <w:spacing w:after="0" w:line="240" w:lineRule="auto"/>
        <w:ind w:left="720"/>
        <w:rPr>
          <w:rFonts w:ascii="Arial" w:eastAsia="Times New Roman" w:hAnsi="Arial" w:cs="Arial"/>
          <w:lang w:eastAsia="sk-SK"/>
        </w:rPr>
      </w:pPr>
    </w:p>
    <w:p w:rsidR="006450A4" w:rsidRPr="00821613" w:rsidRDefault="00A40977" w:rsidP="00A40977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časť – splnené uznesenia Z BSK</w:t>
      </w:r>
    </w:p>
    <w:p w:rsidR="00A40977" w:rsidRPr="00821613" w:rsidRDefault="00903B0C" w:rsidP="00B9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rozpočtu Bratislavského samosprávneho kraja na roky 2015 - 2017</w:t>
      </w:r>
    </w:p>
    <w:p w:rsidR="00A40977" w:rsidRPr="00821613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977" w:rsidRPr="00821613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="00903B0C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87/2014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 w:rsidR="00903B0C">
        <w:rPr>
          <w:rFonts w:ascii="Arial" w:eastAsia="Times New Roman" w:hAnsi="Arial" w:cs="Arial"/>
          <w:sz w:val="24"/>
          <w:szCs w:val="24"/>
          <w:lang w:eastAsia="sk-SK"/>
        </w:rPr>
        <w:t> 12.12.2014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40977" w:rsidRPr="00821613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</w:t>
      </w:r>
      <w:r w:rsidR="0040277B" w:rsidRPr="00821613">
        <w:rPr>
          <w:rFonts w:ascii="Arial" w:eastAsia="Times New Roman" w:hAnsi="Arial" w:cs="Arial"/>
          <w:lang w:eastAsia="sk-SK"/>
        </w:rPr>
        <w:t>Ú</w:t>
      </w:r>
      <w:r w:rsidRPr="00821613">
        <w:rPr>
          <w:rFonts w:ascii="Arial" w:eastAsia="Times New Roman" w:hAnsi="Arial" w:cs="Arial"/>
          <w:lang w:eastAsia="sk-SK"/>
        </w:rPr>
        <w:t xml:space="preserve">radu BSK </w:t>
      </w: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 w:rsidR="00265CD0" w:rsidRPr="00821613">
        <w:rPr>
          <w:rFonts w:ascii="Arial" w:eastAsia="Times New Roman" w:hAnsi="Arial" w:cs="Arial"/>
          <w:lang w:eastAsia="sk-SK"/>
        </w:rPr>
        <w:t xml:space="preserve">Odbor </w:t>
      </w:r>
      <w:r w:rsidR="00903B0C">
        <w:rPr>
          <w:rFonts w:ascii="Arial" w:eastAsia="Times New Roman" w:hAnsi="Arial" w:cs="Arial"/>
          <w:lang w:eastAsia="sk-SK"/>
        </w:rPr>
        <w:t>financií</w:t>
      </w: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 w:rsidR="00903B0C"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C.2.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A4050A" w:rsidRPr="00903B0C" w:rsidRDefault="00265CD0" w:rsidP="00903B0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="00903B0C" w:rsidRPr="00903B0C">
        <w:rPr>
          <w:rFonts w:ascii="Arial" w:eastAsia="Times New Roman" w:hAnsi="Arial" w:cs="Arial"/>
          <w:szCs w:val="24"/>
          <w:lang w:eastAsia="sk-SK"/>
        </w:rPr>
        <w:t xml:space="preserve">BSK podpísal v zmysle uznesenia v roku 2015 Zmluvu o úvere so SLSP a v polovici decembra 2015 prebehlo čerpanie tohto úveru v celkovej výške 4 704 390,80 EUR. V apríli 2016 prebehla príprava a zaslanie podkladov za účelom získania grantu v rámci tohto programu. Na začiatku mája 2016 bol grant vo výške 15% z poskytnutého úveru, t.j. 705 658,62 EUR pripísaný na základný bežný účet BSK. Týmto bol projekt </w:t>
      </w:r>
      <w:proofErr w:type="spellStart"/>
      <w:r w:rsidR="00903B0C" w:rsidRPr="00903B0C">
        <w:rPr>
          <w:rFonts w:ascii="Arial" w:eastAsia="Times New Roman" w:hAnsi="Arial" w:cs="Arial"/>
          <w:szCs w:val="24"/>
          <w:lang w:eastAsia="sk-SK"/>
        </w:rPr>
        <w:t>MunSEFF</w:t>
      </w:r>
      <w:proofErr w:type="spellEnd"/>
      <w:r w:rsidR="00903B0C" w:rsidRPr="00903B0C">
        <w:rPr>
          <w:rFonts w:ascii="Arial" w:eastAsia="Times New Roman" w:hAnsi="Arial" w:cs="Arial"/>
          <w:szCs w:val="24"/>
          <w:lang w:eastAsia="sk-SK"/>
        </w:rPr>
        <w:t xml:space="preserve"> v rámci BSK ukončený.</w:t>
      </w: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595796" w:rsidRPr="00821613" w:rsidRDefault="00595796" w:rsidP="0059579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595796" w:rsidRPr="00821613" w:rsidRDefault="00595796" w:rsidP="0059579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325CA6" w:rsidRDefault="00325CA6" w:rsidP="003A60B7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A057C9" w:rsidRPr="00821613" w:rsidRDefault="00A057C9" w:rsidP="00A05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</w:t>
      </w:r>
      <w:r w:rsidRPr="00CB3057">
        <w:rPr>
          <w:rFonts w:ascii="Arial" w:eastAsia="Calibri" w:hAnsi="Arial" w:cs="Arial"/>
          <w:b/>
          <w:iCs/>
        </w:rPr>
        <w:t>na zmenu zriaďovateľa Strednej odbornej školy automobilovej, J. Jonáša 5, Bratislava</w:t>
      </w:r>
    </w:p>
    <w:p w:rsidR="00A057C9" w:rsidRPr="00821613" w:rsidRDefault="00A057C9" w:rsidP="00A057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057C9" w:rsidRPr="00821613" w:rsidRDefault="00A057C9" w:rsidP="00A057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</w:t>
      </w:r>
      <w:r w:rsidR="006D7AAF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7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/2016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="006D7AAF">
        <w:rPr>
          <w:rFonts w:ascii="Arial" w:eastAsia="Times New Roman" w:hAnsi="Arial" w:cs="Arial"/>
          <w:sz w:val="24"/>
          <w:szCs w:val="24"/>
          <w:lang w:eastAsia="sk-SK"/>
        </w:rPr>
        <w:t>19.02</w:t>
      </w:r>
      <w:r>
        <w:rPr>
          <w:rFonts w:ascii="Arial" w:eastAsia="Times New Roman" w:hAnsi="Arial" w:cs="Arial"/>
          <w:sz w:val="24"/>
          <w:szCs w:val="24"/>
          <w:lang w:eastAsia="sk-SK"/>
        </w:rPr>
        <w:t>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057C9" w:rsidRPr="00821613" w:rsidRDefault="00A057C9" w:rsidP="00A057C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057C9" w:rsidRPr="00821613" w:rsidRDefault="00A057C9" w:rsidP="00A057C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A057C9" w:rsidRPr="00821613" w:rsidRDefault="00A057C9" w:rsidP="00A057C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školstva, mládeže a športu</w:t>
      </w:r>
    </w:p>
    <w:p w:rsidR="00A057C9" w:rsidRPr="00821613" w:rsidRDefault="00A057C9" w:rsidP="00A057C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A057C9" w:rsidRPr="00821613" w:rsidRDefault="00A057C9" w:rsidP="00A057C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B.1.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A057C9" w:rsidRPr="00821613" w:rsidRDefault="00A057C9" w:rsidP="00A057C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A057C9" w:rsidRPr="00821613" w:rsidRDefault="00A057C9" w:rsidP="00A057C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US"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Pr="00A057C9">
        <w:rPr>
          <w:rFonts w:ascii="Arial" w:eastAsia="Times New Roman" w:hAnsi="Arial" w:cs="Arial"/>
          <w:szCs w:val="24"/>
          <w:lang w:eastAsia="sk-SK"/>
        </w:rPr>
        <w:t>Žiadosť bola predložená Ministerstvu školstva, vedy, výskumu a športu SR dňa 29.04.2016.</w:t>
      </w:r>
    </w:p>
    <w:p w:rsidR="00A057C9" w:rsidRPr="00821613" w:rsidRDefault="00A057C9" w:rsidP="00A057C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A057C9" w:rsidRDefault="00A057C9" w:rsidP="00A057C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6D7AAF" w:rsidRDefault="006D7AAF" w:rsidP="006D7AAF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u w:val="single"/>
          <w:lang w:eastAsia="sk-SK"/>
        </w:rPr>
      </w:pPr>
      <w:r w:rsidRPr="006D7AAF">
        <w:rPr>
          <w:rFonts w:ascii="Arial" w:eastAsia="Calibri" w:hAnsi="Arial" w:cs="Arial"/>
          <w:b/>
          <w:bCs/>
          <w:u w:val="single"/>
          <w:lang w:eastAsia="sk-SK"/>
        </w:rPr>
        <w:t>PLNENIE v bode B.</w:t>
      </w:r>
      <w:r>
        <w:rPr>
          <w:rFonts w:ascii="Arial" w:eastAsia="Calibri" w:hAnsi="Arial" w:cs="Arial"/>
          <w:b/>
          <w:bCs/>
          <w:u w:val="single"/>
          <w:lang w:eastAsia="sk-SK"/>
        </w:rPr>
        <w:t>4</w:t>
      </w:r>
      <w:r w:rsidRPr="006D7AAF">
        <w:rPr>
          <w:rFonts w:ascii="Arial" w:eastAsia="Calibri" w:hAnsi="Arial" w:cs="Arial"/>
          <w:b/>
          <w:bCs/>
          <w:u w:val="single"/>
          <w:lang w:eastAsia="sk-SK"/>
        </w:rPr>
        <w:t>.:</w:t>
      </w:r>
    </w:p>
    <w:p w:rsidR="006D7AAF" w:rsidRDefault="006D7AAF" w:rsidP="006D7AAF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u w:val="single"/>
          <w:lang w:eastAsia="sk-SK"/>
        </w:rPr>
      </w:pPr>
    </w:p>
    <w:p w:rsidR="006D7AAF" w:rsidRDefault="006D7AAF" w:rsidP="006D7AAF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sk-SK"/>
        </w:rPr>
      </w:pPr>
      <w:r w:rsidRPr="006D7AAF">
        <w:rPr>
          <w:rFonts w:ascii="Arial" w:eastAsia="Calibri" w:hAnsi="Arial" w:cs="Arial"/>
          <w:bCs/>
          <w:lang w:eastAsia="sk-SK"/>
        </w:rPr>
        <w:t xml:space="preserve">           Dňa 01.06.2016 bolo na Úrad BSK doručené Rozhodnutie Ministerstva školstva, vedy, výskumu a športu SR o zaradení Školského internátu na Saratovskej ulici ako </w:t>
      </w:r>
      <w:proofErr w:type="spellStart"/>
      <w:r w:rsidRPr="006D7AAF">
        <w:rPr>
          <w:rFonts w:ascii="Arial" w:eastAsia="Calibri" w:hAnsi="Arial" w:cs="Arial"/>
          <w:bCs/>
          <w:lang w:eastAsia="sk-SK"/>
        </w:rPr>
        <w:t>elokovaného</w:t>
      </w:r>
      <w:proofErr w:type="spellEnd"/>
      <w:r w:rsidRPr="006D7AAF">
        <w:rPr>
          <w:rFonts w:ascii="Arial" w:eastAsia="Calibri" w:hAnsi="Arial" w:cs="Arial"/>
          <w:bCs/>
          <w:lang w:eastAsia="sk-SK"/>
        </w:rPr>
        <w:t xml:space="preserve"> pracoviska Školského internátu, Trnavská cesta 2 Bratislava s účinnosťou od 01.07.2016.</w:t>
      </w:r>
    </w:p>
    <w:p w:rsidR="006D7AAF" w:rsidRPr="006D7AAF" w:rsidRDefault="006D7AAF" w:rsidP="006D7AAF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6D7AAF" w:rsidRDefault="006D7AAF" w:rsidP="006D7AAF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</w:p>
    <w:p w:rsidR="006D7AAF" w:rsidRPr="00821613" w:rsidRDefault="006D7AAF" w:rsidP="00A057C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A057C9" w:rsidRDefault="00A057C9" w:rsidP="003A60B7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25CA6" w:rsidRPr="00821613" w:rsidRDefault="00325CA6" w:rsidP="00325C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lastRenderedPageBreak/>
        <w:t xml:space="preserve">Návrh </w:t>
      </w:r>
      <w:r w:rsidRPr="00226C39">
        <w:rPr>
          <w:rFonts w:ascii="Arial" w:hAnsi="Arial" w:cs="Arial"/>
          <w:b/>
        </w:rPr>
        <w:t>na schválenie predloženia žiadosti o NFP v rámci výzvy programu INTERREG V-A SK-HU za účelom realizácie projektu „Kultúrno-spoločenské centrum SK-HU“</w:t>
      </w:r>
    </w:p>
    <w:p w:rsidR="00325CA6" w:rsidRPr="00821613" w:rsidRDefault="00325CA6" w:rsidP="00325C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25CA6" w:rsidRPr="00821613" w:rsidRDefault="00325CA6" w:rsidP="00325C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31/2016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="003C3449">
        <w:rPr>
          <w:rFonts w:ascii="Arial" w:eastAsia="Times New Roman" w:hAnsi="Arial" w:cs="Arial"/>
          <w:sz w:val="24"/>
          <w:szCs w:val="24"/>
          <w:lang w:eastAsia="sk-SK"/>
        </w:rPr>
        <w:t>22</w:t>
      </w:r>
      <w:r>
        <w:rPr>
          <w:rFonts w:ascii="Arial" w:eastAsia="Times New Roman" w:hAnsi="Arial" w:cs="Arial"/>
          <w:sz w:val="24"/>
          <w:szCs w:val="24"/>
          <w:lang w:eastAsia="sk-SK"/>
        </w:rPr>
        <w:t>.04.2016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325CA6" w:rsidRPr="00821613" w:rsidRDefault="00325CA6" w:rsidP="00325C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stratégie a riadenia projektov</w:t>
      </w: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B.1.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25CA6" w:rsidRPr="00903B0C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Pr="00325CA6">
        <w:rPr>
          <w:rFonts w:ascii="Arial" w:eastAsia="Times New Roman" w:hAnsi="Arial" w:cs="Arial"/>
          <w:szCs w:val="24"/>
          <w:lang w:eastAsia="sk-SK"/>
        </w:rPr>
        <w:t xml:space="preserve">Finančné prostriedky sú vyčlenené v rozpočte BSK, </w:t>
      </w:r>
      <w:proofErr w:type="spellStart"/>
      <w:r w:rsidRPr="00325CA6">
        <w:rPr>
          <w:rFonts w:ascii="Arial" w:eastAsia="Times New Roman" w:hAnsi="Arial" w:cs="Arial"/>
          <w:szCs w:val="24"/>
          <w:lang w:eastAsia="sk-SK"/>
        </w:rPr>
        <w:t>OSÚRaRP</w:t>
      </w:r>
      <w:proofErr w:type="spellEnd"/>
      <w:r w:rsidRPr="00325CA6">
        <w:rPr>
          <w:rFonts w:ascii="Arial" w:eastAsia="Times New Roman" w:hAnsi="Arial" w:cs="Arial"/>
          <w:szCs w:val="24"/>
          <w:lang w:eastAsia="sk-SK"/>
        </w:rPr>
        <w:t>, program 1.3, v zmysle kľúčových krokov aktuálne platného Akčného plánu BSK.</w:t>
      </w: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325CA6" w:rsidRPr="00821613" w:rsidRDefault="00325CA6" w:rsidP="00325CA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325CA6" w:rsidRDefault="00325CA6" w:rsidP="00325CA6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25CA6" w:rsidRPr="00821613" w:rsidRDefault="00325CA6" w:rsidP="00325C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</w:t>
      </w:r>
      <w:r w:rsidR="003C3449" w:rsidRPr="00226C39">
        <w:rPr>
          <w:rFonts w:ascii="Arial" w:hAnsi="Arial" w:cs="Arial"/>
          <w:b/>
          <w:bCs/>
        </w:rPr>
        <w:t xml:space="preserve">na schválenie vstupu Bratislavského samosprávneho kraja ako partnera do projektu „Objavte Malý a </w:t>
      </w:r>
      <w:proofErr w:type="spellStart"/>
      <w:r w:rsidR="003C3449" w:rsidRPr="00226C39">
        <w:rPr>
          <w:rFonts w:ascii="Arial" w:hAnsi="Arial" w:cs="Arial"/>
          <w:b/>
          <w:bCs/>
        </w:rPr>
        <w:t>Mošonský</w:t>
      </w:r>
      <w:proofErr w:type="spellEnd"/>
      <w:r w:rsidR="003C3449" w:rsidRPr="00226C39">
        <w:rPr>
          <w:rFonts w:ascii="Arial" w:hAnsi="Arial" w:cs="Arial"/>
          <w:b/>
          <w:bCs/>
        </w:rPr>
        <w:t xml:space="preserve"> Dunaj na bicykli a na člne“</w:t>
      </w:r>
    </w:p>
    <w:p w:rsidR="00325CA6" w:rsidRPr="00821613" w:rsidRDefault="00325CA6" w:rsidP="00325C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25CA6" w:rsidRPr="00821613" w:rsidRDefault="00325CA6" w:rsidP="00325C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33/2016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="003C3449">
        <w:rPr>
          <w:rFonts w:ascii="Arial" w:eastAsia="Times New Roman" w:hAnsi="Arial" w:cs="Arial"/>
          <w:sz w:val="24"/>
          <w:szCs w:val="24"/>
          <w:lang w:eastAsia="sk-SK"/>
        </w:rPr>
        <w:t>22</w:t>
      </w:r>
      <w:r>
        <w:rPr>
          <w:rFonts w:ascii="Arial" w:eastAsia="Times New Roman" w:hAnsi="Arial" w:cs="Arial"/>
          <w:sz w:val="24"/>
          <w:szCs w:val="24"/>
          <w:lang w:eastAsia="sk-SK"/>
        </w:rPr>
        <w:t>.04.2016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325CA6" w:rsidRPr="00821613" w:rsidRDefault="00325CA6" w:rsidP="00325CA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stratégie a riadenia projektov</w:t>
      </w: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25CA6" w:rsidRPr="00903B0C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Pr="00325CA6">
        <w:rPr>
          <w:rFonts w:ascii="Arial" w:eastAsia="Times New Roman" w:hAnsi="Arial" w:cs="Arial"/>
          <w:szCs w:val="24"/>
          <w:lang w:eastAsia="sk-SK"/>
        </w:rPr>
        <w:t xml:space="preserve">Finančné prostriedky sú vyčlenené v rozpočte BSK, </w:t>
      </w:r>
      <w:proofErr w:type="spellStart"/>
      <w:r w:rsidRPr="00325CA6">
        <w:rPr>
          <w:rFonts w:ascii="Arial" w:eastAsia="Times New Roman" w:hAnsi="Arial" w:cs="Arial"/>
          <w:szCs w:val="24"/>
          <w:lang w:eastAsia="sk-SK"/>
        </w:rPr>
        <w:t>OSÚRaRP</w:t>
      </w:r>
      <w:proofErr w:type="spellEnd"/>
      <w:r w:rsidRPr="00325CA6">
        <w:rPr>
          <w:rFonts w:ascii="Arial" w:eastAsia="Times New Roman" w:hAnsi="Arial" w:cs="Arial"/>
          <w:szCs w:val="24"/>
          <w:lang w:eastAsia="sk-SK"/>
        </w:rPr>
        <w:t>, program 1.3, v zmysle kľúčových krokov aktuálne platného Akčného plánu BSK.</w:t>
      </w: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325CA6" w:rsidRPr="00821613" w:rsidRDefault="00325CA6" w:rsidP="00325CA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325CA6" w:rsidRPr="00821613" w:rsidRDefault="00325CA6" w:rsidP="00325CA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325CA6" w:rsidRDefault="00325CA6" w:rsidP="00325CA6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E02252" w:rsidRPr="00821613" w:rsidRDefault="00E02252" w:rsidP="00E02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Schválenie stratégie rozvoja vidieka Bratislavského samosprávneho kraja na roky 2016 - 2020</w:t>
      </w:r>
    </w:p>
    <w:p w:rsidR="00E02252" w:rsidRPr="00821613" w:rsidRDefault="00E02252" w:rsidP="00E0225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E02252" w:rsidRPr="00821613" w:rsidRDefault="00E02252" w:rsidP="00E0225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34/2016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22.04.2016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E02252" w:rsidRPr="00821613" w:rsidRDefault="00E02252" w:rsidP="00E0225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E02252" w:rsidRPr="00821613" w:rsidRDefault="00E02252" w:rsidP="00E0225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E02252" w:rsidRPr="00821613" w:rsidRDefault="00E02252" w:rsidP="00E0225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stratégie a riadenia projektov</w:t>
      </w:r>
    </w:p>
    <w:p w:rsidR="00E02252" w:rsidRPr="00821613" w:rsidRDefault="00E02252" w:rsidP="00E0225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E02252" w:rsidRPr="00821613" w:rsidRDefault="00E02252" w:rsidP="00E0225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>
        <w:rPr>
          <w:rFonts w:ascii="Arial" w:eastAsia="Times New Roman" w:hAnsi="Arial" w:cs="Arial"/>
          <w:b/>
          <w:bCs/>
          <w:u w:val="single"/>
          <w:lang w:eastAsia="sk-SK"/>
        </w:rPr>
        <w:t>PLNENIE v bode B.1.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E02252" w:rsidRPr="00821613" w:rsidRDefault="00E02252" w:rsidP="00E0225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E02252" w:rsidRPr="00903B0C" w:rsidRDefault="00E02252" w:rsidP="00E0225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Pr="00E02252">
        <w:rPr>
          <w:rFonts w:ascii="Arial" w:eastAsia="Times New Roman" w:hAnsi="Arial" w:cs="Arial"/>
          <w:szCs w:val="24"/>
          <w:lang w:eastAsia="sk-SK"/>
        </w:rPr>
        <w:t>Výzva bola vyhlásená v stanovenom termíne</w:t>
      </w:r>
      <w:r>
        <w:rPr>
          <w:rFonts w:ascii="Arial" w:eastAsia="Times New Roman" w:hAnsi="Arial" w:cs="Arial"/>
          <w:szCs w:val="24"/>
          <w:lang w:eastAsia="sk-SK"/>
        </w:rPr>
        <w:t>.</w:t>
      </w:r>
    </w:p>
    <w:p w:rsidR="00E02252" w:rsidRPr="00821613" w:rsidRDefault="00E02252" w:rsidP="00E0225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E02252" w:rsidRPr="00821613" w:rsidRDefault="00E02252" w:rsidP="00E0225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E02252" w:rsidRPr="00821613" w:rsidRDefault="00E02252" w:rsidP="00E02252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E02252" w:rsidRDefault="00E02252" w:rsidP="00E02252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E02252" w:rsidRDefault="00E02252" w:rsidP="00325CA6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C3449" w:rsidRPr="00821613" w:rsidRDefault="003C3449" w:rsidP="003C34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lastRenderedPageBreak/>
        <w:t xml:space="preserve">Návrh </w:t>
      </w:r>
      <w:r w:rsidRPr="00B73019">
        <w:rPr>
          <w:rFonts w:ascii="Arial" w:hAnsi="Arial" w:cs="Arial"/>
          <w:b/>
        </w:rPr>
        <w:t>na schválenie</w:t>
      </w:r>
      <w:r w:rsidRPr="00B73019">
        <w:rPr>
          <w:rFonts w:ascii="Arial" w:hAnsi="Arial" w:cs="Arial"/>
          <w:b/>
          <w:bCs/>
        </w:rPr>
        <w:t xml:space="preserve"> Partnerskej dohody k projektu „TRANSDANUBE.PEARLS“ spolufinancovaného z prostriedkov Programu INTERREG DANUBE </w:t>
      </w:r>
      <w:proofErr w:type="spellStart"/>
      <w:r w:rsidRPr="00B73019">
        <w:rPr>
          <w:rFonts w:ascii="Arial" w:hAnsi="Arial" w:cs="Arial"/>
          <w:b/>
          <w:bCs/>
        </w:rPr>
        <w:t>Transnational</w:t>
      </w:r>
      <w:proofErr w:type="spellEnd"/>
      <w:r w:rsidRPr="00B73019">
        <w:rPr>
          <w:rFonts w:ascii="Arial" w:hAnsi="Arial" w:cs="Arial"/>
          <w:b/>
          <w:bCs/>
        </w:rPr>
        <w:t xml:space="preserve"> </w:t>
      </w:r>
      <w:proofErr w:type="spellStart"/>
      <w:r w:rsidRPr="00B73019">
        <w:rPr>
          <w:rFonts w:ascii="Arial" w:hAnsi="Arial" w:cs="Arial"/>
          <w:b/>
          <w:bCs/>
        </w:rPr>
        <w:t>Programme</w:t>
      </w:r>
      <w:proofErr w:type="spellEnd"/>
      <w:r w:rsidRPr="00B73019">
        <w:rPr>
          <w:rFonts w:ascii="Arial" w:hAnsi="Arial" w:cs="Arial"/>
          <w:b/>
          <w:bCs/>
        </w:rPr>
        <w:t xml:space="preserve"> 2014-2020</w:t>
      </w:r>
    </w:p>
    <w:p w:rsidR="003C3449" w:rsidRPr="00821613" w:rsidRDefault="003C3449" w:rsidP="003C34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C3449" w:rsidRPr="00821613" w:rsidRDefault="003C3449" w:rsidP="003C34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40/2016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22.04.2016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3C3449" w:rsidRPr="00821613" w:rsidRDefault="003C3449" w:rsidP="003C344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stratégie a riadenia projektov</w:t>
      </w: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C3449" w:rsidRPr="00903B0C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Pr="003C3449">
        <w:rPr>
          <w:rFonts w:ascii="Arial" w:eastAsia="Times New Roman" w:hAnsi="Arial" w:cs="Arial"/>
          <w:szCs w:val="24"/>
          <w:lang w:eastAsia="sk-SK"/>
        </w:rPr>
        <w:t>Dohoda o partnerstve bola podpísaná a odoslaná v stanovenom termíne.</w:t>
      </w: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3C3449" w:rsidRPr="00821613" w:rsidRDefault="003C3449" w:rsidP="003C344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3C3449" w:rsidRDefault="003C3449" w:rsidP="003C3449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C3449" w:rsidRPr="00821613" w:rsidRDefault="003C3449" w:rsidP="003C34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</w:t>
      </w:r>
      <w:r>
        <w:rPr>
          <w:rFonts w:ascii="Arial" w:hAnsi="Arial" w:cs="Arial"/>
          <w:b/>
        </w:rPr>
        <w:t>na schválenie Dohody o zriadení konzorcia v rámci projektu „</w:t>
      </w:r>
      <w:proofErr w:type="spellStart"/>
      <w:r>
        <w:rPr>
          <w:rFonts w:ascii="Arial" w:hAnsi="Arial" w:cs="Arial"/>
          <w:b/>
        </w:rPr>
        <w:t>FLOOD-serv</w:t>
      </w:r>
      <w:proofErr w:type="spellEnd"/>
      <w:r>
        <w:rPr>
          <w:rFonts w:ascii="Arial" w:hAnsi="Arial" w:cs="Arial"/>
          <w:b/>
        </w:rPr>
        <w:t>“</w:t>
      </w:r>
    </w:p>
    <w:p w:rsidR="003C3449" w:rsidRPr="00821613" w:rsidRDefault="003C3449" w:rsidP="003C34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C3449" w:rsidRPr="00821613" w:rsidRDefault="003C3449" w:rsidP="003C34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41/2016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22.04.2016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3C3449" w:rsidRPr="00821613" w:rsidRDefault="003C3449" w:rsidP="003C344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Odbor </w:t>
      </w:r>
      <w:r>
        <w:rPr>
          <w:rFonts w:ascii="Arial" w:eastAsia="Times New Roman" w:hAnsi="Arial" w:cs="Arial"/>
          <w:lang w:eastAsia="sk-SK"/>
        </w:rPr>
        <w:t>stratégie a riadenia projektov</w:t>
      </w: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C3449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Pr="003C3449">
        <w:rPr>
          <w:rFonts w:ascii="Arial" w:eastAsia="Times New Roman" w:hAnsi="Arial" w:cs="Arial"/>
          <w:szCs w:val="24"/>
          <w:lang w:eastAsia="sk-SK"/>
        </w:rPr>
        <w:t>Dohoda o zriadení konzorcia bola podpísaná a odoslaná v stanovenom termíne.</w:t>
      </w: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US" w:eastAsia="sk-SK"/>
        </w:rPr>
      </w:pPr>
    </w:p>
    <w:p w:rsidR="003C3449" w:rsidRPr="00821613" w:rsidRDefault="003C3449" w:rsidP="003C344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3C3449" w:rsidRPr="00821613" w:rsidRDefault="003C3449" w:rsidP="003C3449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3C3449" w:rsidRDefault="003C3449" w:rsidP="003C3449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C3449" w:rsidRDefault="003C3449" w:rsidP="003C3449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C3449" w:rsidRDefault="003C3449" w:rsidP="003C3449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C3449" w:rsidRDefault="003C3449" w:rsidP="003C3449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C3449" w:rsidRDefault="003C3449" w:rsidP="00325CA6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6D7AAF" w:rsidRDefault="006D7AAF" w:rsidP="00325CA6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sz w:val="32"/>
          <w:szCs w:val="32"/>
          <w:lang w:eastAsia="sk-SK"/>
        </w:rPr>
        <w:br w:type="page"/>
      </w:r>
    </w:p>
    <w:p w:rsidR="00325CA6" w:rsidRDefault="00325CA6" w:rsidP="00325CA6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83843" w:rsidRPr="00383843" w:rsidRDefault="003A60B7" w:rsidP="00383843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sz w:val="32"/>
          <w:szCs w:val="32"/>
          <w:lang w:eastAsia="sk-SK"/>
        </w:rPr>
        <w:t>č</w:t>
      </w:r>
      <w:r w:rsidRPr="003A60B7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asť </w:t>
      </w:r>
      <w:r w:rsidRPr="003A60B7">
        <w:rPr>
          <w:rFonts w:ascii="Arial" w:hAnsi="Arial" w:cs="Arial"/>
          <w:b/>
          <w:color w:val="000000"/>
          <w:sz w:val="32"/>
          <w:szCs w:val="32"/>
        </w:rPr>
        <w:t xml:space="preserve">– </w:t>
      </w:r>
      <w:r>
        <w:rPr>
          <w:rFonts w:ascii="Arial" w:hAnsi="Arial" w:cs="Arial"/>
          <w:b/>
          <w:color w:val="000000"/>
          <w:sz w:val="32"/>
          <w:szCs w:val="32"/>
        </w:rPr>
        <w:t>dlhodobo plnené uznesenia Z</w:t>
      </w:r>
      <w:r w:rsidR="00383843">
        <w:rPr>
          <w:rFonts w:ascii="Arial" w:hAnsi="Arial" w:cs="Arial"/>
          <w:b/>
          <w:color w:val="000000"/>
          <w:sz w:val="32"/>
          <w:szCs w:val="32"/>
        </w:rPr>
        <w:t> </w:t>
      </w:r>
      <w:r>
        <w:rPr>
          <w:rFonts w:ascii="Arial" w:hAnsi="Arial" w:cs="Arial"/>
          <w:b/>
          <w:color w:val="000000"/>
          <w:sz w:val="32"/>
          <w:szCs w:val="32"/>
        </w:rPr>
        <w:t>BSK</w:t>
      </w:r>
    </w:p>
    <w:p w:rsidR="000B7E64" w:rsidRPr="00821613" w:rsidRDefault="000B7E64" w:rsidP="000B7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ďalšieho fungovania spoločnosti 1. Župná, a. s.</w:t>
      </w:r>
    </w:p>
    <w:p w:rsidR="000B7E64" w:rsidRPr="00821613" w:rsidRDefault="000B7E64" w:rsidP="000B7E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0B7E64" w:rsidRPr="00821613" w:rsidRDefault="000B7E64" w:rsidP="000B7E6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10/2015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20.02.2015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0B7E64" w:rsidRPr="00821613" w:rsidRDefault="000B7E64" w:rsidP="000B7E6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0B7E64" w:rsidRPr="00821613" w:rsidRDefault="000B7E64" w:rsidP="000B7E6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0B7E64" w:rsidRPr="00821613" w:rsidRDefault="000B7E64" w:rsidP="000B7E6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Ing. Ivan Roštár, poradca predsedu BSK</w:t>
      </w:r>
    </w:p>
    <w:p w:rsidR="000B7E64" w:rsidRPr="00821613" w:rsidRDefault="000B7E64" w:rsidP="000B7E6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0B7E64" w:rsidRPr="00821613" w:rsidRDefault="000B7E64" w:rsidP="000B7E6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D.1.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0B7E64" w:rsidRPr="00821613" w:rsidRDefault="000B7E64" w:rsidP="000B7E6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0B7E64" w:rsidRPr="00903B0C" w:rsidRDefault="000B7E64" w:rsidP="000B7E6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Pr="000B7E64">
        <w:rPr>
          <w:rFonts w:ascii="Arial" w:eastAsia="Times New Roman" w:hAnsi="Arial" w:cs="Arial"/>
          <w:szCs w:val="24"/>
          <w:lang w:eastAsia="sk-SK"/>
        </w:rPr>
        <w:t xml:space="preserve">Spoločnosť 1. župná, a.s. vstúpila do </w:t>
      </w:r>
      <w:r>
        <w:rPr>
          <w:rFonts w:ascii="Arial" w:eastAsia="Times New Roman" w:hAnsi="Arial" w:cs="Arial"/>
          <w:szCs w:val="24"/>
          <w:lang w:eastAsia="sk-SK"/>
        </w:rPr>
        <w:t xml:space="preserve">likvidácie ku dňu 01.09.2015. K </w:t>
      </w:r>
      <w:r w:rsidRPr="000B7E64">
        <w:rPr>
          <w:rFonts w:ascii="Arial" w:eastAsia="Times New Roman" w:hAnsi="Arial" w:cs="Arial"/>
          <w:szCs w:val="24"/>
          <w:lang w:eastAsia="sk-SK"/>
        </w:rPr>
        <w:t>30.04.2016 likvidátor ukončil proces likvidácie, v zmysle ktorého vyplynul likvidačný zostatok spoločnosti. O jeho prevode do majetku BSK bude rokovať Zastupiteľstvo BSK na svojom júnovom zasadnutí. Následne po schválení mimoriadnej účtovnej závierky spoločnosti, konečnej správy likvidátora spoločnosti o priebehu likvidácie spoločnosti a návrhu likvidátora spoločnosti na rozdelenie likvidačného zostatku spoločnosti likvidátor spoločnosti podá na príslušný registrový súd návrh na výmaz spoločnosti z Obchodného registra.</w:t>
      </w:r>
    </w:p>
    <w:p w:rsidR="000B7E64" w:rsidRPr="00821613" w:rsidRDefault="000B7E64" w:rsidP="000B7E6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0B7E64" w:rsidRPr="00821613" w:rsidRDefault="000B7E64" w:rsidP="000B7E64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12/2016</w:t>
      </w:r>
    </w:p>
    <w:p w:rsidR="000B7E64" w:rsidRPr="00821613" w:rsidRDefault="000B7E64" w:rsidP="000B7E64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6D7AAF" w:rsidRDefault="006D7AAF" w:rsidP="000B7E64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A057C9" w:rsidRPr="00A057C9" w:rsidRDefault="00A057C9" w:rsidP="00A05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A057C9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Zámeru na vytvorenie funkčnej, efektívnej a hospodárnej siete stredných škôl a školských zariadení v zriaďovateľskej pôsobnosti Bratislavského samosprávneho  kraja </w:t>
      </w:r>
    </w:p>
    <w:p w:rsidR="00383843" w:rsidRPr="00821613" w:rsidRDefault="00383843" w:rsidP="0038384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83843" w:rsidRPr="00821613" w:rsidRDefault="00383843" w:rsidP="0038384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="00A057C9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26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/2015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 w:rsidR="00A057C9">
        <w:rPr>
          <w:rFonts w:ascii="Arial" w:eastAsia="Times New Roman" w:hAnsi="Arial" w:cs="Arial"/>
          <w:sz w:val="24"/>
          <w:szCs w:val="24"/>
          <w:lang w:eastAsia="sk-SK"/>
        </w:rPr>
        <w:t> 24.04</w:t>
      </w:r>
      <w:r>
        <w:rPr>
          <w:rFonts w:ascii="Arial" w:eastAsia="Times New Roman" w:hAnsi="Arial" w:cs="Arial"/>
          <w:sz w:val="24"/>
          <w:szCs w:val="24"/>
          <w:lang w:eastAsia="sk-SK"/>
        </w:rPr>
        <w:t>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383843" w:rsidRPr="00821613" w:rsidRDefault="00383843" w:rsidP="003838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83843" w:rsidRPr="00821613" w:rsidRDefault="00383843" w:rsidP="0038384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383843" w:rsidRPr="00821613" w:rsidRDefault="00383843" w:rsidP="0038384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 w:rsidR="00A057C9">
        <w:rPr>
          <w:rFonts w:ascii="Arial" w:eastAsia="Times New Roman" w:hAnsi="Arial" w:cs="Arial"/>
          <w:lang w:eastAsia="sk-SK"/>
        </w:rPr>
        <w:t>Odbor školstva, mládeže a športu</w:t>
      </w:r>
    </w:p>
    <w:p w:rsidR="00383843" w:rsidRPr="00821613" w:rsidRDefault="00383843" w:rsidP="0038384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83843" w:rsidRPr="00821613" w:rsidRDefault="00383843" w:rsidP="0038384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 w:rsidR="00A057C9"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B.2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383843" w:rsidRPr="00821613" w:rsidRDefault="00383843" w:rsidP="0038384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83843" w:rsidRPr="00903B0C" w:rsidRDefault="00383843" w:rsidP="0038384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="00A057C9" w:rsidRPr="00A057C9">
        <w:rPr>
          <w:rFonts w:ascii="Arial" w:eastAsia="Times New Roman" w:hAnsi="Arial" w:cs="Arial"/>
          <w:szCs w:val="24"/>
          <w:lang w:eastAsia="sk-SK"/>
        </w:rPr>
        <w:t>Predmetom rokovania Zastupiteľstva BSK dňa 09.09.2016 bude „Návrh postupu realizácie vytvorenia funkčnej, efektívnej a hospodárnej siete stredných škôl a školských zariadení v zriaďovateľskej pôsobnosti Bratislavského samosprávneho kraja“ na základe výsledkov rokovaní pracovnej skupiny zriadenej k plneniu danej úlohy.</w:t>
      </w:r>
    </w:p>
    <w:p w:rsidR="00383843" w:rsidRPr="00821613" w:rsidRDefault="00383843" w:rsidP="0038384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383843" w:rsidRPr="00821613" w:rsidRDefault="00383843" w:rsidP="0038384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 w:rsidR="00A057C9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10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/2016</w:t>
      </w:r>
    </w:p>
    <w:p w:rsidR="00383843" w:rsidRPr="00821613" w:rsidRDefault="00383843" w:rsidP="00383843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3D59AE" w:rsidRDefault="003D59AE" w:rsidP="00383843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D59AE" w:rsidRPr="00821613" w:rsidRDefault="003D59AE" w:rsidP="003D59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Správa o vykonanej inventarizácii nehnuteľného majetku BSK za rok 2014</w:t>
      </w:r>
    </w:p>
    <w:p w:rsidR="003D59AE" w:rsidRPr="00821613" w:rsidRDefault="003D59AE" w:rsidP="003D59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D59AE" w:rsidRPr="00821613" w:rsidRDefault="003D59AE" w:rsidP="003D59A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34/2015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24.04.2015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3D59AE" w:rsidRPr="00821613" w:rsidRDefault="003D59AE" w:rsidP="003D59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D59AE" w:rsidRPr="00821613" w:rsidRDefault="003D59AE" w:rsidP="003D59A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3D59AE" w:rsidRPr="00821613" w:rsidRDefault="003D59AE" w:rsidP="003D59A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 xml:space="preserve">Odbor </w:t>
      </w:r>
      <w:proofErr w:type="spellStart"/>
      <w:r>
        <w:rPr>
          <w:rFonts w:ascii="Arial" w:eastAsia="Times New Roman" w:hAnsi="Arial" w:cs="Arial"/>
          <w:lang w:eastAsia="sk-SK"/>
        </w:rPr>
        <w:t>IČSMaVO</w:t>
      </w:r>
      <w:proofErr w:type="spellEnd"/>
    </w:p>
    <w:p w:rsidR="003D59AE" w:rsidRPr="00821613" w:rsidRDefault="003D59AE" w:rsidP="003D59A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D59AE" w:rsidRPr="00821613" w:rsidRDefault="003D59AE" w:rsidP="003D59A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</w:t>
      </w:r>
      <w:r>
        <w:rPr>
          <w:rFonts w:ascii="Arial" w:eastAsia="Times New Roman" w:hAnsi="Arial" w:cs="Arial"/>
          <w:b/>
          <w:bCs/>
          <w:u w:val="single"/>
          <w:lang w:eastAsia="sk-SK"/>
        </w:rPr>
        <w:t xml:space="preserve"> v bode B.1.</w:t>
      </w: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:</w:t>
      </w:r>
    </w:p>
    <w:p w:rsidR="003D59AE" w:rsidRPr="00821613" w:rsidRDefault="003D59AE" w:rsidP="003D59A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D59AE" w:rsidRDefault="003D59AE" w:rsidP="003D59A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>
        <w:rPr>
          <w:rFonts w:ascii="Arial" w:eastAsia="Times New Roman" w:hAnsi="Arial" w:cs="Arial"/>
          <w:szCs w:val="24"/>
          <w:lang w:eastAsia="sk-SK"/>
        </w:rPr>
        <w:t>Odbor správy majetku</w:t>
      </w:r>
      <w:r w:rsidRPr="006D7AAF">
        <w:rPr>
          <w:rFonts w:ascii="Arial" w:eastAsia="Times New Roman" w:hAnsi="Arial" w:cs="Arial"/>
          <w:szCs w:val="24"/>
          <w:lang w:eastAsia="sk-SK"/>
        </w:rPr>
        <w:t xml:space="preserve"> v súčasnosti preveruje informácie, ktoré boli uvedené v Správe o vykonanej inventarizácii nehnuteľného majetku BSK za rok 2014, kde Mg</w:t>
      </w:r>
      <w:r>
        <w:rPr>
          <w:rFonts w:ascii="Arial" w:eastAsia="Times New Roman" w:hAnsi="Arial" w:cs="Arial"/>
          <w:szCs w:val="24"/>
          <w:lang w:eastAsia="sk-SK"/>
        </w:rPr>
        <w:t>r</w:t>
      </w:r>
      <w:r w:rsidRPr="006D7AAF">
        <w:rPr>
          <w:rFonts w:ascii="Arial" w:eastAsia="Times New Roman" w:hAnsi="Arial" w:cs="Arial"/>
          <w:szCs w:val="24"/>
          <w:lang w:eastAsia="sk-SK"/>
        </w:rPr>
        <w:t>.</w:t>
      </w:r>
      <w:r>
        <w:rPr>
          <w:rFonts w:ascii="Arial" w:eastAsia="Times New Roman" w:hAnsi="Arial" w:cs="Arial"/>
          <w:szCs w:val="24"/>
          <w:lang w:eastAsia="sk-SK"/>
        </w:rPr>
        <w:t xml:space="preserve"> </w:t>
      </w:r>
      <w:proofErr w:type="spellStart"/>
      <w:r w:rsidRPr="006D7AAF">
        <w:rPr>
          <w:rFonts w:ascii="Arial" w:eastAsia="Times New Roman" w:hAnsi="Arial" w:cs="Arial"/>
          <w:szCs w:val="24"/>
          <w:lang w:eastAsia="sk-SK"/>
        </w:rPr>
        <w:t>Hattalová</w:t>
      </w:r>
      <w:proofErr w:type="spellEnd"/>
      <w:r w:rsidRPr="006D7AAF">
        <w:rPr>
          <w:rFonts w:ascii="Arial" w:eastAsia="Times New Roman" w:hAnsi="Arial" w:cs="Arial"/>
          <w:szCs w:val="24"/>
          <w:lang w:eastAsia="sk-SK"/>
        </w:rPr>
        <w:t xml:space="preserve"> uvádzala, či nehnuteľný majetok OVZP je poistený alebo nie. Na pozícii správy majetku došlo konc</w:t>
      </w:r>
      <w:r>
        <w:rPr>
          <w:rFonts w:ascii="Arial" w:eastAsia="Times New Roman" w:hAnsi="Arial" w:cs="Arial"/>
          <w:szCs w:val="24"/>
          <w:lang w:eastAsia="sk-SK"/>
        </w:rPr>
        <w:t xml:space="preserve">om roka ku výmene zamestnancov. </w:t>
      </w:r>
      <w:r w:rsidRPr="006D7AAF">
        <w:rPr>
          <w:rFonts w:ascii="Arial" w:eastAsia="Times New Roman" w:hAnsi="Arial" w:cs="Arial"/>
          <w:szCs w:val="24"/>
          <w:lang w:eastAsia="sk-SK"/>
        </w:rPr>
        <w:t xml:space="preserve">Vzhľadom k tomu, že nemáme k dispozícii žiadne iné spracované podklady, ani analýzy od pani </w:t>
      </w:r>
      <w:proofErr w:type="spellStart"/>
      <w:r w:rsidRPr="006D7AAF">
        <w:rPr>
          <w:rFonts w:ascii="Arial" w:eastAsia="Times New Roman" w:hAnsi="Arial" w:cs="Arial"/>
          <w:szCs w:val="24"/>
          <w:lang w:eastAsia="sk-SK"/>
        </w:rPr>
        <w:t>Hattalovej</w:t>
      </w:r>
      <w:proofErr w:type="spellEnd"/>
      <w:r w:rsidRPr="006D7AAF">
        <w:rPr>
          <w:rFonts w:ascii="Arial" w:eastAsia="Times New Roman" w:hAnsi="Arial" w:cs="Arial"/>
          <w:szCs w:val="24"/>
          <w:lang w:eastAsia="sk-SK"/>
        </w:rPr>
        <w:t>, v tejto fáze začínam oslovovať všetky organizácie a preverovať aktuálnosť poistení. Taktiež nie sú žiadne podklady ku analýze  prípadných plnení poistenia v jednotlivých organizáciách.</w:t>
      </w:r>
    </w:p>
    <w:p w:rsidR="003D59AE" w:rsidRPr="00903B0C" w:rsidRDefault="003D59AE" w:rsidP="003D59A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3D59AE">
        <w:rPr>
          <w:rFonts w:ascii="Arial" w:eastAsia="Times New Roman" w:hAnsi="Arial" w:cs="Arial"/>
          <w:szCs w:val="24"/>
          <w:lang w:eastAsia="sk-SK"/>
        </w:rPr>
        <w:t xml:space="preserve">Z dôvodu aktualizácie a nutnosti preverenia poistení ako i poistných udalostí v jednotlivých organizáciách </w:t>
      </w:r>
      <w:r>
        <w:rPr>
          <w:rFonts w:ascii="Arial" w:eastAsia="Times New Roman" w:hAnsi="Arial" w:cs="Arial"/>
          <w:szCs w:val="24"/>
          <w:lang w:eastAsia="sk-SK"/>
        </w:rPr>
        <w:t>navrhujeme</w:t>
      </w:r>
      <w:r w:rsidRPr="003D59AE">
        <w:rPr>
          <w:rFonts w:ascii="Arial" w:eastAsia="Times New Roman" w:hAnsi="Arial" w:cs="Arial"/>
          <w:szCs w:val="24"/>
          <w:lang w:eastAsia="sk-SK"/>
        </w:rPr>
        <w:t xml:space="preserve"> predĺženie termínu splnenia úlohy na 08/2016.</w:t>
      </w:r>
    </w:p>
    <w:p w:rsidR="003D59AE" w:rsidRPr="00821613" w:rsidRDefault="003D59AE" w:rsidP="003D59A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3D59AE" w:rsidRPr="00821613" w:rsidRDefault="003D59AE" w:rsidP="003D59AE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8/2016</w:t>
      </w:r>
    </w:p>
    <w:p w:rsidR="003D59AE" w:rsidRPr="00821613" w:rsidRDefault="003D59AE" w:rsidP="003D59AE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3D59AE" w:rsidRDefault="003D59AE" w:rsidP="003D59AE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2435D7" w:rsidRPr="00821613" w:rsidRDefault="002435D7" w:rsidP="00243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Stratégia rozvoja kultúry v Bratislavskom samosprávnom kraji na roky 2015 - 2020</w:t>
      </w:r>
    </w:p>
    <w:p w:rsidR="002435D7" w:rsidRPr="00821613" w:rsidRDefault="002435D7" w:rsidP="002435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2435D7" w:rsidRPr="00821613" w:rsidRDefault="002435D7" w:rsidP="002435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46/2015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>
        <w:rPr>
          <w:rFonts w:ascii="Arial" w:eastAsia="Times New Roman" w:hAnsi="Arial" w:cs="Arial"/>
          <w:sz w:val="24"/>
          <w:szCs w:val="24"/>
          <w:lang w:eastAsia="sk-SK"/>
        </w:rPr>
        <w:t> 26.06.2015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2435D7" w:rsidRPr="00821613" w:rsidRDefault="002435D7" w:rsidP="002435D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435D7" w:rsidRPr="00821613" w:rsidRDefault="002435D7" w:rsidP="002435D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2435D7" w:rsidRPr="00821613" w:rsidRDefault="002435D7" w:rsidP="002435D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>
        <w:rPr>
          <w:rFonts w:ascii="Arial" w:eastAsia="Times New Roman" w:hAnsi="Arial" w:cs="Arial"/>
          <w:lang w:eastAsia="sk-SK"/>
        </w:rPr>
        <w:t>Odbor kultúry a cestovného ruchu</w:t>
      </w:r>
    </w:p>
    <w:p w:rsidR="002435D7" w:rsidRPr="00821613" w:rsidRDefault="002435D7" w:rsidP="002435D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2435D7" w:rsidRPr="00821613" w:rsidRDefault="002435D7" w:rsidP="002435D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2435D7" w:rsidRPr="00821613" w:rsidRDefault="002435D7" w:rsidP="002435D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2435D7" w:rsidRDefault="002435D7" w:rsidP="002435D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>
        <w:rPr>
          <w:rFonts w:ascii="Arial" w:eastAsia="Times New Roman" w:hAnsi="Arial" w:cs="Arial"/>
          <w:szCs w:val="24"/>
          <w:lang w:eastAsia="sk-SK"/>
        </w:rPr>
        <w:t>O</w:t>
      </w:r>
      <w:r w:rsidRPr="002435D7">
        <w:rPr>
          <w:rFonts w:ascii="Arial" w:eastAsia="Times New Roman" w:hAnsi="Arial" w:cs="Arial"/>
          <w:szCs w:val="24"/>
          <w:lang w:eastAsia="sk-SK"/>
        </w:rPr>
        <w:t>dpočet plnenia k 30.6.2016 bude predložený formou písomného materiálu na septembrové zasadnutie Z</w:t>
      </w:r>
      <w:r>
        <w:rPr>
          <w:rFonts w:ascii="Arial" w:eastAsia="Times New Roman" w:hAnsi="Arial" w:cs="Arial"/>
          <w:szCs w:val="24"/>
          <w:lang w:eastAsia="sk-SK"/>
        </w:rPr>
        <w:t> </w:t>
      </w:r>
      <w:r w:rsidRPr="002435D7">
        <w:rPr>
          <w:rFonts w:ascii="Arial" w:eastAsia="Times New Roman" w:hAnsi="Arial" w:cs="Arial"/>
          <w:szCs w:val="24"/>
          <w:lang w:eastAsia="sk-SK"/>
        </w:rPr>
        <w:t>BSK</w:t>
      </w:r>
      <w:r>
        <w:rPr>
          <w:rFonts w:ascii="Arial" w:eastAsia="Times New Roman" w:hAnsi="Arial" w:cs="Arial"/>
          <w:szCs w:val="24"/>
          <w:lang w:eastAsia="sk-SK"/>
        </w:rPr>
        <w:t>.</w:t>
      </w:r>
    </w:p>
    <w:p w:rsidR="002435D7" w:rsidRPr="00821613" w:rsidRDefault="002435D7" w:rsidP="002435D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US" w:eastAsia="sk-SK"/>
        </w:rPr>
      </w:pPr>
    </w:p>
    <w:p w:rsidR="002435D7" w:rsidRPr="00821613" w:rsidRDefault="002435D7" w:rsidP="002435D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uznesenia: priebežne 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plnené</w:t>
      </w: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kontrola plnenia uznesenia 9/2016</w:t>
      </w:r>
    </w:p>
    <w:p w:rsidR="002435D7" w:rsidRPr="00821613" w:rsidRDefault="002435D7" w:rsidP="002435D7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2435D7" w:rsidRDefault="002435D7" w:rsidP="002435D7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83843" w:rsidRPr="003A60B7" w:rsidRDefault="00383843" w:rsidP="00383843">
      <w:pPr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3A60B7">
        <w:rPr>
          <w:rFonts w:ascii="Arial" w:eastAsia="Times New Roman" w:hAnsi="Arial" w:cs="Arial"/>
          <w:b/>
          <w:sz w:val="32"/>
          <w:szCs w:val="32"/>
          <w:lang w:eastAsia="sk-SK"/>
        </w:rPr>
        <w:br w:type="page"/>
      </w:r>
    </w:p>
    <w:p w:rsidR="003A60B7" w:rsidRPr="003A60B7" w:rsidRDefault="003A60B7" w:rsidP="003A60B7">
      <w:pPr>
        <w:pStyle w:val="Odsekzoznamu"/>
        <w:ind w:left="1080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3A60B7" w:rsidRPr="005D13E8" w:rsidRDefault="003A60B7" w:rsidP="005D13E8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sz w:val="32"/>
          <w:szCs w:val="32"/>
          <w:lang w:eastAsia="sk-SK"/>
        </w:rPr>
        <w:t>č</w:t>
      </w:r>
      <w:r w:rsidRPr="003A60B7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asť </w:t>
      </w:r>
      <w:r w:rsidRPr="003A60B7">
        <w:rPr>
          <w:rFonts w:ascii="Arial" w:hAnsi="Arial" w:cs="Arial"/>
          <w:b/>
          <w:color w:val="000000"/>
          <w:sz w:val="32"/>
          <w:szCs w:val="32"/>
        </w:rPr>
        <w:t>– zrušené uznesenie Z</w:t>
      </w:r>
      <w:r>
        <w:rPr>
          <w:rFonts w:ascii="Arial" w:hAnsi="Arial" w:cs="Arial"/>
          <w:b/>
          <w:color w:val="000000"/>
          <w:sz w:val="32"/>
          <w:szCs w:val="32"/>
        </w:rPr>
        <w:t> </w:t>
      </w:r>
      <w:r w:rsidRPr="003A60B7">
        <w:rPr>
          <w:rFonts w:ascii="Arial" w:hAnsi="Arial" w:cs="Arial"/>
          <w:b/>
          <w:color w:val="000000"/>
          <w:sz w:val="32"/>
          <w:szCs w:val="32"/>
        </w:rPr>
        <w:t>BSK</w:t>
      </w:r>
    </w:p>
    <w:p w:rsidR="003A60B7" w:rsidRPr="00821613" w:rsidRDefault="003A60B7" w:rsidP="003A60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na schválenie zámeru dlhodobého nájmu budovy bývalej Združenej strednej školy chemickej, Račianska 78, Bratislava vedenej na LV č. 4196</w:t>
      </w:r>
      <w:r w:rsidR="005D13E8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, k. ú. Nové Mesto</w:t>
      </w:r>
    </w:p>
    <w:p w:rsidR="003A60B7" w:rsidRPr="00821613" w:rsidRDefault="003A60B7" w:rsidP="003A60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3A60B7" w:rsidRPr="00821613" w:rsidRDefault="003A60B7" w:rsidP="003A60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="005D13E8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44/2011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 w:rsidR="005D13E8">
        <w:rPr>
          <w:rFonts w:ascii="Arial" w:eastAsia="Times New Roman" w:hAnsi="Arial" w:cs="Arial"/>
          <w:sz w:val="24"/>
          <w:szCs w:val="24"/>
          <w:lang w:eastAsia="sk-SK"/>
        </w:rPr>
        <w:t> 24.06.2011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3A60B7" w:rsidRPr="00821613" w:rsidRDefault="003A60B7" w:rsidP="003A60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3A60B7" w:rsidRPr="00821613" w:rsidRDefault="003A60B7" w:rsidP="003A60B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 w:rsidR="005D13E8">
        <w:rPr>
          <w:rFonts w:ascii="Arial" w:eastAsia="Times New Roman" w:hAnsi="Arial" w:cs="Arial"/>
          <w:lang w:eastAsia="sk-SK"/>
        </w:rPr>
        <w:t>právne oddelenie</w:t>
      </w:r>
    </w:p>
    <w:p w:rsidR="003A60B7" w:rsidRPr="00821613" w:rsidRDefault="003A60B7" w:rsidP="003A60B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A60B7" w:rsidRPr="00821613" w:rsidRDefault="003A60B7" w:rsidP="003A60B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3A60B7" w:rsidRPr="00821613" w:rsidRDefault="003A60B7" w:rsidP="003A60B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3A60B7" w:rsidRPr="00821613" w:rsidRDefault="003A60B7" w:rsidP="00392669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="005D13E8">
        <w:rPr>
          <w:rFonts w:ascii="Arial" w:eastAsia="Times New Roman" w:hAnsi="Arial" w:cs="Arial"/>
          <w:sz w:val="24"/>
          <w:szCs w:val="24"/>
          <w:lang w:eastAsia="sk-SK"/>
        </w:rPr>
        <w:t>K uzatv</w:t>
      </w:r>
      <w:r w:rsidR="00392669">
        <w:rPr>
          <w:rFonts w:ascii="Arial" w:eastAsia="Times New Roman" w:hAnsi="Arial" w:cs="Arial"/>
          <w:sz w:val="24"/>
          <w:szCs w:val="24"/>
          <w:lang w:eastAsia="sk-SK"/>
        </w:rPr>
        <w:t>oreniu nájomnej zmluvy neprišlo z dôvodu následného nezáujmu Nemeckého veľvyslanectva.</w:t>
      </w:r>
    </w:p>
    <w:p w:rsidR="003A60B7" w:rsidRPr="00821613" w:rsidRDefault="003A60B7" w:rsidP="003A60B7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5D13E8" w:rsidRDefault="005D13E8" w:rsidP="003A60B7">
      <w:pPr>
        <w:pStyle w:val="Odsekzoznamu"/>
        <w:ind w:left="1080"/>
        <w:rPr>
          <w:rFonts w:ascii="Arial" w:eastAsia="Times New Roman" w:hAnsi="Arial" w:cs="Arial"/>
          <w:b/>
          <w:sz w:val="32"/>
          <w:szCs w:val="32"/>
          <w:lang w:eastAsia="sk-SK"/>
        </w:rPr>
      </w:pPr>
      <w:r>
        <w:rPr>
          <w:rFonts w:ascii="Arial" w:eastAsia="Times New Roman" w:hAnsi="Arial" w:cs="Arial"/>
          <w:b/>
          <w:sz w:val="32"/>
          <w:szCs w:val="32"/>
          <w:lang w:eastAsia="sk-SK"/>
        </w:rPr>
        <w:br w:type="page"/>
      </w:r>
    </w:p>
    <w:p w:rsidR="003A60B7" w:rsidRDefault="003A60B7" w:rsidP="003A60B7">
      <w:pPr>
        <w:pStyle w:val="Odsekzoznamu"/>
        <w:ind w:left="1080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F627DC" w:rsidRDefault="006036BE" w:rsidP="006036BE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časť – odpočet projektov Aktualizovaného Akčného </w:t>
      </w:r>
    </w:p>
    <w:p w:rsidR="006036BE" w:rsidRPr="00821613" w:rsidRDefault="006036BE" w:rsidP="00F627DC">
      <w:pPr>
        <w:pStyle w:val="Odsekzoznamu"/>
        <w:ind w:left="1080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plánu BSK označených prioritou jeden</w:t>
      </w:r>
    </w:p>
    <w:p w:rsidR="006036BE" w:rsidRPr="00821613" w:rsidRDefault="006036BE" w:rsidP="006036B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9C7FC9" w:rsidRPr="00821613" w:rsidRDefault="009C7FC9" w:rsidP="009C7FC9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sz w:val="24"/>
          <w:szCs w:val="24"/>
          <w:lang w:eastAsia="cs-CZ"/>
        </w:rPr>
      </w:pPr>
      <w:r w:rsidRPr="00821613">
        <w:rPr>
          <w:rFonts w:ascii="Arial" w:eastAsia="Calibri" w:hAnsi="Arial" w:cs="Arial"/>
          <w:sz w:val="24"/>
          <w:szCs w:val="24"/>
          <w:lang w:eastAsia="sk-SK"/>
        </w:rPr>
        <w:t xml:space="preserve">Na 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 xml:space="preserve">základe </w:t>
      </w:r>
      <w:r w:rsidRPr="00171309">
        <w:rPr>
          <w:rFonts w:ascii="Arial" w:eastAsia="Batang" w:hAnsi="Arial" w:cs="Arial"/>
          <w:bCs/>
          <w:sz w:val="24"/>
          <w:szCs w:val="24"/>
          <w:lang w:eastAsia="cs-CZ"/>
        </w:rPr>
        <w:t>Uznesenia č.</w:t>
      </w:r>
      <w:r w:rsidR="00E54355" w:rsidRPr="00171309">
        <w:rPr>
          <w:rFonts w:ascii="Arial" w:eastAsia="Batang" w:hAnsi="Arial" w:cs="Arial"/>
          <w:bCs/>
          <w:sz w:val="24"/>
          <w:szCs w:val="24"/>
          <w:lang w:eastAsia="cs-CZ"/>
        </w:rPr>
        <w:t xml:space="preserve"> </w:t>
      </w:r>
      <w:r w:rsidRPr="00171309">
        <w:rPr>
          <w:rFonts w:ascii="Arial" w:eastAsia="Batang" w:hAnsi="Arial" w:cs="Arial"/>
          <w:bCs/>
          <w:sz w:val="24"/>
          <w:szCs w:val="24"/>
          <w:lang w:eastAsia="cs-CZ"/>
        </w:rPr>
        <w:t>17/2016 zo dňa 19.02.2016, bodu B.3.</w:t>
      </w:r>
      <w:r w:rsidR="00171309">
        <w:rPr>
          <w:rFonts w:ascii="Arial" w:eastAsia="Batang" w:hAnsi="Arial" w:cs="Arial"/>
          <w:bCs/>
          <w:sz w:val="24"/>
          <w:szCs w:val="24"/>
          <w:lang w:eastAsia="cs-CZ"/>
        </w:rPr>
        <w:t xml:space="preserve"> predkladajú nositelia projektov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 xml:space="preserve"> </w:t>
      </w:r>
      <w:r w:rsidR="00171309">
        <w:rPr>
          <w:rFonts w:ascii="Arial" w:eastAsia="Batang" w:hAnsi="Arial" w:cs="Arial"/>
          <w:bCs/>
          <w:sz w:val="24"/>
          <w:szCs w:val="24"/>
          <w:lang w:eastAsia="cs-CZ"/>
        </w:rPr>
        <w:t>v</w:t>
      </w:r>
      <w:r w:rsidR="00EA3ED5">
        <w:rPr>
          <w:rFonts w:ascii="Arial" w:eastAsia="Batang" w:hAnsi="Arial" w:cs="Arial"/>
          <w:bCs/>
          <w:sz w:val="24"/>
          <w:szCs w:val="24"/>
          <w:lang w:eastAsia="cs-CZ"/>
        </w:rPr>
        <w:t xml:space="preserve"> tabuľke 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>odpočet projektov Aktualizovaného Akčného plánu BSK označených prioritou jeden</w:t>
      </w:r>
      <w:r w:rsidR="00EA3ED5">
        <w:rPr>
          <w:rFonts w:ascii="Arial" w:eastAsia="Batang" w:hAnsi="Arial" w:cs="Arial"/>
          <w:bCs/>
          <w:sz w:val="24"/>
          <w:szCs w:val="24"/>
          <w:lang w:eastAsia="cs-CZ"/>
        </w:rPr>
        <w:t xml:space="preserve"> 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>v termínoch plneni</w:t>
      </w:r>
      <w:r w:rsidR="00664791">
        <w:rPr>
          <w:rFonts w:ascii="Arial" w:eastAsia="Batang" w:hAnsi="Arial" w:cs="Arial"/>
          <w:bCs/>
          <w:sz w:val="24"/>
          <w:szCs w:val="24"/>
          <w:lang w:eastAsia="cs-CZ"/>
        </w:rPr>
        <w:t xml:space="preserve">a kľúčových krokov máj </w:t>
      </w:r>
      <w:r w:rsidR="002F3740">
        <w:rPr>
          <w:rFonts w:ascii="Arial" w:eastAsia="Batang" w:hAnsi="Arial" w:cs="Arial"/>
          <w:bCs/>
          <w:sz w:val="24"/>
          <w:szCs w:val="24"/>
          <w:lang w:eastAsia="cs-CZ"/>
        </w:rPr>
        <w:t>–</w:t>
      </w:r>
      <w:r w:rsidR="00664791">
        <w:rPr>
          <w:rFonts w:ascii="Arial" w:eastAsia="Batang" w:hAnsi="Arial" w:cs="Arial"/>
          <w:bCs/>
          <w:sz w:val="24"/>
          <w:szCs w:val="24"/>
          <w:lang w:eastAsia="cs-CZ"/>
        </w:rPr>
        <w:t xml:space="preserve"> jún</w:t>
      </w:r>
      <w:r w:rsidR="002F3740">
        <w:rPr>
          <w:rFonts w:ascii="Arial" w:eastAsia="Batang" w:hAnsi="Arial" w:cs="Arial"/>
          <w:bCs/>
          <w:sz w:val="24"/>
          <w:szCs w:val="24"/>
          <w:lang w:eastAsia="cs-CZ"/>
        </w:rPr>
        <w:t xml:space="preserve"> 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>2016.</w:t>
      </w:r>
      <w:r w:rsidR="00EA3ED5">
        <w:rPr>
          <w:rFonts w:ascii="Arial" w:eastAsia="Batang" w:hAnsi="Arial" w:cs="Arial"/>
          <w:bCs/>
          <w:sz w:val="24"/>
          <w:szCs w:val="24"/>
          <w:lang w:eastAsia="cs-CZ"/>
        </w:rPr>
        <w:t xml:space="preserve"> Zároveň sú v tabuľke </w:t>
      </w:r>
      <w:proofErr w:type="spellStart"/>
      <w:r w:rsidR="00EA3ED5">
        <w:rPr>
          <w:rFonts w:ascii="Arial" w:eastAsia="Batang" w:hAnsi="Arial" w:cs="Arial"/>
          <w:bCs/>
          <w:sz w:val="24"/>
          <w:szCs w:val="24"/>
          <w:lang w:eastAsia="cs-CZ"/>
        </w:rPr>
        <w:t>odpočtované</w:t>
      </w:r>
      <w:proofErr w:type="spellEnd"/>
      <w:r w:rsidR="00EA3ED5">
        <w:rPr>
          <w:rFonts w:ascii="Arial" w:eastAsia="Batang" w:hAnsi="Arial" w:cs="Arial"/>
          <w:bCs/>
          <w:sz w:val="24"/>
          <w:szCs w:val="24"/>
          <w:lang w:eastAsia="cs-CZ"/>
        </w:rPr>
        <w:t xml:space="preserve"> projekty Aktualizovaného Akčného plánu BSK priority jeden s dlhodobým plnením.</w:t>
      </w:r>
    </w:p>
    <w:p w:rsidR="009C7FC9" w:rsidRPr="00821613" w:rsidRDefault="009C7FC9" w:rsidP="004164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sk-SK"/>
        </w:rPr>
      </w:pPr>
    </w:p>
    <w:p w:rsidR="009C7FC9" w:rsidRPr="00821613" w:rsidRDefault="007A5621" w:rsidP="004164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lang w:eastAsia="sk-SK"/>
        </w:rPr>
      </w:pPr>
      <w:r>
        <w:rPr>
          <w:rFonts w:ascii="Arial" w:eastAsia="Calibri" w:hAnsi="Arial" w:cs="Arial"/>
          <w:b/>
          <w:sz w:val="24"/>
          <w:lang w:eastAsia="sk-SK"/>
        </w:rPr>
        <w:t>Prílohy – tabuľky podľa o</w:t>
      </w:r>
      <w:bookmarkStart w:id="0" w:name="_GoBack"/>
      <w:bookmarkEnd w:id="0"/>
      <w:r>
        <w:rPr>
          <w:rFonts w:ascii="Arial" w:eastAsia="Calibri" w:hAnsi="Arial" w:cs="Arial"/>
          <w:b/>
          <w:sz w:val="24"/>
          <w:lang w:eastAsia="sk-SK"/>
        </w:rPr>
        <w:t>dborov</w:t>
      </w:r>
    </w:p>
    <w:sectPr w:rsidR="009C7FC9" w:rsidRPr="00821613" w:rsidSect="00730CE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951" w:rsidRDefault="00AC0951" w:rsidP="00730CEB">
      <w:pPr>
        <w:spacing w:after="0" w:line="240" w:lineRule="auto"/>
      </w:pPr>
      <w:r>
        <w:separator/>
      </w:r>
    </w:p>
  </w:endnote>
  <w:endnote w:type="continuationSeparator" w:id="0">
    <w:p w:rsidR="00AC0951" w:rsidRDefault="00AC0951" w:rsidP="0073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827286"/>
      <w:docPartObj>
        <w:docPartGallery w:val="Page Numbers (Bottom of Page)"/>
        <w:docPartUnique/>
      </w:docPartObj>
    </w:sdtPr>
    <w:sdtEndPr/>
    <w:sdtContent>
      <w:p w:rsidR="00F45FC9" w:rsidRDefault="00F45FC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621">
          <w:rPr>
            <w:noProof/>
          </w:rPr>
          <w:t>10</w:t>
        </w:r>
        <w:r>
          <w:fldChar w:fldCharType="end"/>
        </w:r>
      </w:p>
    </w:sdtContent>
  </w:sdt>
  <w:p w:rsidR="00F45FC9" w:rsidRDefault="00F45FC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951" w:rsidRDefault="00AC0951" w:rsidP="00730CEB">
      <w:pPr>
        <w:spacing w:after="0" w:line="240" w:lineRule="auto"/>
      </w:pPr>
      <w:r>
        <w:separator/>
      </w:r>
    </w:p>
  </w:footnote>
  <w:footnote w:type="continuationSeparator" w:id="0">
    <w:p w:rsidR="00AC0951" w:rsidRDefault="00AC0951" w:rsidP="00730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FE7"/>
    <w:multiLevelType w:val="hybridMultilevel"/>
    <w:tmpl w:val="D55473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7FE"/>
    <w:multiLevelType w:val="hybridMultilevel"/>
    <w:tmpl w:val="A84A8FB2"/>
    <w:lvl w:ilvl="0" w:tplc="529A34A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61F4CC8"/>
    <w:multiLevelType w:val="hybridMultilevel"/>
    <w:tmpl w:val="9DF07716"/>
    <w:lvl w:ilvl="0" w:tplc="CFD80E3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946593A"/>
    <w:multiLevelType w:val="hybridMultilevel"/>
    <w:tmpl w:val="A4D859F8"/>
    <w:lvl w:ilvl="0" w:tplc="9CF4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52E13"/>
    <w:multiLevelType w:val="hybridMultilevel"/>
    <w:tmpl w:val="0748AED2"/>
    <w:lvl w:ilvl="0" w:tplc="9CF4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40CF2"/>
    <w:multiLevelType w:val="hybridMultilevel"/>
    <w:tmpl w:val="6930E008"/>
    <w:lvl w:ilvl="0" w:tplc="97E229A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E048E"/>
    <w:multiLevelType w:val="hybridMultilevel"/>
    <w:tmpl w:val="3FAE77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563C"/>
    <w:multiLevelType w:val="hybridMultilevel"/>
    <w:tmpl w:val="47920B78"/>
    <w:lvl w:ilvl="0" w:tplc="9162BFC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580329D7"/>
    <w:multiLevelType w:val="hybridMultilevel"/>
    <w:tmpl w:val="F2822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D12BE5"/>
    <w:multiLevelType w:val="hybridMultilevel"/>
    <w:tmpl w:val="4E769908"/>
    <w:lvl w:ilvl="0" w:tplc="29AAE8D8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79770CD8"/>
    <w:multiLevelType w:val="hybridMultilevel"/>
    <w:tmpl w:val="C534D7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77"/>
    <w:rsid w:val="000355C3"/>
    <w:rsid w:val="00056384"/>
    <w:rsid w:val="0009689C"/>
    <w:rsid w:val="000A1802"/>
    <w:rsid w:val="000B774D"/>
    <w:rsid w:val="000B7E64"/>
    <w:rsid w:val="000C5332"/>
    <w:rsid w:val="00144754"/>
    <w:rsid w:val="001656F1"/>
    <w:rsid w:val="00171309"/>
    <w:rsid w:val="0019006C"/>
    <w:rsid w:val="001A0349"/>
    <w:rsid w:val="001D37D2"/>
    <w:rsid w:val="001F3E4E"/>
    <w:rsid w:val="001F4939"/>
    <w:rsid w:val="00215862"/>
    <w:rsid w:val="00230244"/>
    <w:rsid w:val="00232444"/>
    <w:rsid w:val="0023383E"/>
    <w:rsid w:val="0023764E"/>
    <w:rsid w:val="002414D8"/>
    <w:rsid w:val="002435D7"/>
    <w:rsid w:val="00265CD0"/>
    <w:rsid w:val="0027133C"/>
    <w:rsid w:val="002739EB"/>
    <w:rsid w:val="002A0438"/>
    <w:rsid w:val="002A08C0"/>
    <w:rsid w:val="002E2982"/>
    <w:rsid w:val="002F3740"/>
    <w:rsid w:val="00304264"/>
    <w:rsid w:val="00320135"/>
    <w:rsid w:val="00325A25"/>
    <w:rsid w:val="00325CA6"/>
    <w:rsid w:val="00334AEA"/>
    <w:rsid w:val="00382CCC"/>
    <w:rsid w:val="00383843"/>
    <w:rsid w:val="00384184"/>
    <w:rsid w:val="00392669"/>
    <w:rsid w:val="003A440D"/>
    <w:rsid w:val="003A60B7"/>
    <w:rsid w:val="003C3449"/>
    <w:rsid w:val="003D59AE"/>
    <w:rsid w:val="003F12F1"/>
    <w:rsid w:val="003F35C3"/>
    <w:rsid w:val="0040277B"/>
    <w:rsid w:val="00405274"/>
    <w:rsid w:val="004164DE"/>
    <w:rsid w:val="0047468E"/>
    <w:rsid w:val="00475429"/>
    <w:rsid w:val="00482086"/>
    <w:rsid w:val="004A7F60"/>
    <w:rsid w:val="005301A1"/>
    <w:rsid w:val="0057642D"/>
    <w:rsid w:val="00591FDE"/>
    <w:rsid w:val="00595796"/>
    <w:rsid w:val="005D13E8"/>
    <w:rsid w:val="005E4436"/>
    <w:rsid w:val="005E6B49"/>
    <w:rsid w:val="005E6C77"/>
    <w:rsid w:val="005F4096"/>
    <w:rsid w:val="006036BE"/>
    <w:rsid w:val="0061147D"/>
    <w:rsid w:val="00623B3F"/>
    <w:rsid w:val="006450A4"/>
    <w:rsid w:val="00664791"/>
    <w:rsid w:val="006B23E9"/>
    <w:rsid w:val="006D79B1"/>
    <w:rsid w:val="006D7AAF"/>
    <w:rsid w:val="006E4C86"/>
    <w:rsid w:val="00702155"/>
    <w:rsid w:val="007075AC"/>
    <w:rsid w:val="00730CEB"/>
    <w:rsid w:val="007542B0"/>
    <w:rsid w:val="00797BEA"/>
    <w:rsid w:val="007A269C"/>
    <w:rsid w:val="007A5621"/>
    <w:rsid w:val="007F199F"/>
    <w:rsid w:val="008048D5"/>
    <w:rsid w:val="00805946"/>
    <w:rsid w:val="00807D8F"/>
    <w:rsid w:val="00821613"/>
    <w:rsid w:val="0084102F"/>
    <w:rsid w:val="00873B14"/>
    <w:rsid w:val="00882FAE"/>
    <w:rsid w:val="00895339"/>
    <w:rsid w:val="008C6FC8"/>
    <w:rsid w:val="008D2F12"/>
    <w:rsid w:val="008E63B3"/>
    <w:rsid w:val="00903B0C"/>
    <w:rsid w:val="00906E31"/>
    <w:rsid w:val="00907CFC"/>
    <w:rsid w:val="009262A3"/>
    <w:rsid w:val="00941ACD"/>
    <w:rsid w:val="00966602"/>
    <w:rsid w:val="009A2739"/>
    <w:rsid w:val="009B5A8F"/>
    <w:rsid w:val="009B7221"/>
    <w:rsid w:val="009C1B66"/>
    <w:rsid w:val="009C4C08"/>
    <w:rsid w:val="009C7FC9"/>
    <w:rsid w:val="00A057C9"/>
    <w:rsid w:val="00A14F16"/>
    <w:rsid w:val="00A1781E"/>
    <w:rsid w:val="00A3612C"/>
    <w:rsid w:val="00A4050A"/>
    <w:rsid w:val="00A40977"/>
    <w:rsid w:val="00A4784C"/>
    <w:rsid w:val="00A602D5"/>
    <w:rsid w:val="00A91972"/>
    <w:rsid w:val="00AC0951"/>
    <w:rsid w:val="00AE4EAC"/>
    <w:rsid w:val="00B01FE6"/>
    <w:rsid w:val="00B02F22"/>
    <w:rsid w:val="00B50FB2"/>
    <w:rsid w:val="00B56638"/>
    <w:rsid w:val="00B95AD6"/>
    <w:rsid w:val="00BB662E"/>
    <w:rsid w:val="00BC26C4"/>
    <w:rsid w:val="00BC722E"/>
    <w:rsid w:val="00BF2429"/>
    <w:rsid w:val="00C2034E"/>
    <w:rsid w:val="00C24303"/>
    <w:rsid w:val="00C55A03"/>
    <w:rsid w:val="00C60C2D"/>
    <w:rsid w:val="00CD26A8"/>
    <w:rsid w:val="00CE0FDE"/>
    <w:rsid w:val="00CE6634"/>
    <w:rsid w:val="00D163D4"/>
    <w:rsid w:val="00D94F91"/>
    <w:rsid w:val="00DE4C66"/>
    <w:rsid w:val="00DF0093"/>
    <w:rsid w:val="00E02252"/>
    <w:rsid w:val="00E04AFE"/>
    <w:rsid w:val="00E33D5A"/>
    <w:rsid w:val="00E54355"/>
    <w:rsid w:val="00EA16BA"/>
    <w:rsid w:val="00EA3ED5"/>
    <w:rsid w:val="00EA67A2"/>
    <w:rsid w:val="00EB0148"/>
    <w:rsid w:val="00EB27D0"/>
    <w:rsid w:val="00F04A18"/>
    <w:rsid w:val="00F36112"/>
    <w:rsid w:val="00F36293"/>
    <w:rsid w:val="00F4226D"/>
    <w:rsid w:val="00F45FC9"/>
    <w:rsid w:val="00F627DC"/>
    <w:rsid w:val="00F674E6"/>
    <w:rsid w:val="00F87606"/>
    <w:rsid w:val="00F87B5A"/>
    <w:rsid w:val="00F94D8D"/>
    <w:rsid w:val="00FB4CAB"/>
    <w:rsid w:val="00FC6C74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1FE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1FE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32A60-509E-4811-92C2-FE94B39D1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Figeczká</dc:creator>
  <cp:lastModifiedBy>Gabriela Figeczká</cp:lastModifiedBy>
  <cp:revision>14</cp:revision>
  <cp:lastPrinted>2016-06-14T09:51:00Z</cp:lastPrinted>
  <dcterms:created xsi:type="dcterms:W3CDTF">2016-05-10T13:14:00Z</dcterms:created>
  <dcterms:modified xsi:type="dcterms:W3CDTF">2016-06-14T09:53:00Z</dcterms:modified>
</cp:coreProperties>
</file>